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384A0" w14:textId="77777777" w:rsidR="00416C2F" w:rsidRPr="00416C2F" w:rsidRDefault="00416C2F" w:rsidP="00416C2F">
      <w:pPr>
        <w:pStyle w:val="Pealkiri2"/>
        <w:spacing w:line="360" w:lineRule="auto"/>
        <w:jc w:val="both"/>
        <w:rPr>
          <w:rFonts w:ascii="Arial" w:eastAsia="Times New Roman" w:hAnsi="Arial" w:cs="Arial"/>
          <w:sz w:val="22"/>
          <w:szCs w:val="22"/>
        </w:rPr>
      </w:pPr>
      <w:r w:rsidRPr="00416C2F">
        <w:rPr>
          <w:rFonts w:asciiTheme="minorHAnsi" w:eastAsia="Times New Roman" w:hAnsiTheme="minorHAnsi" w:cstheme="minorHAnsi"/>
          <w:color w:val="000000"/>
          <w:sz w:val="32"/>
          <w:szCs w:val="32"/>
        </w:rPr>
        <w:t>Puuetega lapse ja vanaduspensioniealise klienditeekonna redisain I etapp</w:t>
      </w:r>
    </w:p>
    <w:p w14:paraId="24C22109" w14:textId="49735011" w:rsidR="00A176EF" w:rsidRDefault="00DC29D9" w:rsidP="0054240C">
      <w:pPr>
        <w:pStyle w:val="Pealkiri2"/>
        <w:numPr>
          <w:ilvl w:val="0"/>
          <w:numId w:val="1"/>
        </w:numPr>
        <w:spacing w:line="360" w:lineRule="auto"/>
        <w:jc w:val="both"/>
        <w:rPr>
          <w:rFonts w:ascii="Arial" w:eastAsia="Times New Roman" w:hAnsi="Arial" w:cs="Arial"/>
          <w:sz w:val="22"/>
          <w:szCs w:val="22"/>
        </w:rPr>
      </w:pPr>
      <w:r>
        <w:rPr>
          <w:rStyle w:val="Tugev"/>
          <w:rFonts w:ascii="Arial" w:eastAsia="Times New Roman" w:hAnsi="Arial" w:cs="Arial"/>
          <w:b/>
          <w:bCs/>
          <w:color w:val="000000"/>
          <w:sz w:val="22"/>
          <w:szCs w:val="22"/>
        </w:rPr>
        <w:t>Mõisted ja lühendid</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03"/>
        <w:gridCol w:w="7194"/>
      </w:tblGrid>
      <w:tr w:rsidR="00A176EF" w14:paraId="141959C0" w14:textId="77777777" w:rsidTr="0054240C">
        <w:trPr>
          <w:divId w:val="1636062082"/>
          <w:cantSplit/>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Mar>
              <w:top w:w="75" w:type="dxa"/>
              <w:left w:w="75" w:type="dxa"/>
              <w:bottom w:w="75" w:type="dxa"/>
              <w:right w:w="75" w:type="dxa"/>
            </w:tcMar>
            <w:vAlign w:val="center"/>
            <w:hideMark/>
          </w:tcPr>
          <w:p w14:paraId="467A0A7F" w14:textId="77777777" w:rsidR="00A176EF" w:rsidRDefault="00DC29D9" w:rsidP="0054240C">
            <w:pPr>
              <w:pStyle w:val="Normaallaadveeb"/>
              <w:spacing w:line="360" w:lineRule="auto"/>
              <w:jc w:val="both"/>
              <w:rPr>
                <w:rFonts w:ascii="Arial" w:hAnsi="Arial" w:cs="Arial"/>
                <w:sz w:val="22"/>
                <w:szCs w:val="22"/>
              </w:rPr>
            </w:pPr>
            <w:r>
              <w:rPr>
                <w:rStyle w:val="Tugev"/>
                <w:rFonts w:ascii="Arial" w:hAnsi="Arial" w:cs="Arial"/>
                <w:color w:val="000000"/>
                <w:sz w:val="22"/>
                <w:szCs w:val="22"/>
              </w:rPr>
              <w:t>Mõiste/Lühend</w:t>
            </w:r>
          </w:p>
        </w:tc>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Mar>
              <w:top w:w="75" w:type="dxa"/>
              <w:left w:w="75" w:type="dxa"/>
              <w:bottom w:w="75" w:type="dxa"/>
              <w:right w:w="75" w:type="dxa"/>
            </w:tcMar>
            <w:vAlign w:val="center"/>
            <w:hideMark/>
          </w:tcPr>
          <w:p w14:paraId="52F174C4" w14:textId="77777777" w:rsidR="00A176EF" w:rsidRDefault="00DC29D9" w:rsidP="0054240C">
            <w:pPr>
              <w:pStyle w:val="Normaallaadveeb"/>
              <w:spacing w:line="360" w:lineRule="auto"/>
              <w:jc w:val="both"/>
              <w:rPr>
                <w:rFonts w:ascii="Arial" w:hAnsi="Arial" w:cs="Arial"/>
                <w:sz w:val="22"/>
                <w:szCs w:val="22"/>
              </w:rPr>
            </w:pPr>
            <w:r>
              <w:rPr>
                <w:rStyle w:val="Tugev"/>
                <w:rFonts w:ascii="Arial" w:hAnsi="Arial" w:cs="Arial"/>
                <w:color w:val="000000"/>
                <w:sz w:val="22"/>
                <w:szCs w:val="22"/>
              </w:rPr>
              <w:t>Kirjeldus</w:t>
            </w:r>
          </w:p>
        </w:tc>
      </w:tr>
      <w:tr w:rsidR="00A176EF" w14:paraId="2E4FDBE5" w14:textId="77777777">
        <w:trPr>
          <w:divId w:val="163606208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94C65C" w14:textId="77777777" w:rsidR="00A176EF" w:rsidRDefault="00DC29D9" w:rsidP="0054240C">
            <w:pPr>
              <w:pStyle w:val="Normaallaadveeb"/>
              <w:spacing w:line="360" w:lineRule="auto"/>
              <w:jc w:val="both"/>
              <w:rPr>
                <w:rFonts w:ascii="Arial" w:hAnsi="Arial" w:cs="Arial"/>
                <w:sz w:val="22"/>
                <w:szCs w:val="22"/>
              </w:rPr>
            </w:pPr>
            <w:r>
              <w:rPr>
                <w:rFonts w:ascii="Arial" w:hAnsi="Arial" w:cs="Arial"/>
                <w:color w:val="000000"/>
                <w:sz w:val="22"/>
                <w:szCs w:val="22"/>
              </w:rPr>
              <w:t>SKA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8653" w14:textId="77777777" w:rsidR="00A176EF" w:rsidRDefault="00DC29D9" w:rsidP="0054240C">
            <w:pPr>
              <w:pStyle w:val="Normaallaadveeb"/>
              <w:spacing w:line="360" w:lineRule="auto"/>
              <w:jc w:val="both"/>
              <w:rPr>
                <w:rFonts w:ascii="Arial" w:hAnsi="Arial" w:cs="Arial"/>
                <w:sz w:val="22"/>
                <w:szCs w:val="22"/>
              </w:rPr>
            </w:pPr>
            <w:r>
              <w:rPr>
                <w:rFonts w:ascii="Arial" w:hAnsi="Arial" w:cs="Arial"/>
                <w:color w:val="000000"/>
                <w:sz w:val="22"/>
                <w:szCs w:val="22"/>
              </w:rPr>
              <w:t>Sotsiaalkindlustusamet</w:t>
            </w:r>
          </w:p>
        </w:tc>
      </w:tr>
      <w:tr w:rsidR="00A176EF" w14:paraId="310C0786" w14:textId="77777777">
        <w:trPr>
          <w:divId w:val="163606208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3AD71" w14:textId="77777777" w:rsidR="00A176EF" w:rsidRDefault="00DC29D9" w:rsidP="0054240C">
            <w:pPr>
              <w:pStyle w:val="Normaallaadveeb"/>
              <w:spacing w:line="360" w:lineRule="auto"/>
              <w:jc w:val="both"/>
              <w:rPr>
                <w:rFonts w:ascii="Arial" w:hAnsi="Arial" w:cs="Arial"/>
                <w:sz w:val="22"/>
                <w:szCs w:val="22"/>
              </w:rPr>
            </w:pPr>
            <w:r>
              <w:rPr>
                <w:rFonts w:ascii="Arial" w:hAnsi="Arial" w:cs="Arial"/>
                <w:color w:val="000000"/>
                <w:sz w:val="22"/>
                <w:szCs w:val="22"/>
              </w:rPr>
              <w:t>TEHIK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11AC4E" w14:textId="77777777" w:rsidR="00A176EF" w:rsidRDefault="00DC29D9" w:rsidP="0054240C">
            <w:pPr>
              <w:pStyle w:val="Normaallaadveeb"/>
              <w:spacing w:line="360" w:lineRule="auto"/>
              <w:jc w:val="both"/>
              <w:rPr>
                <w:rFonts w:ascii="Arial" w:hAnsi="Arial" w:cs="Arial"/>
                <w:sz w:val="22"/>
                <w:szCs w:val="22"/>
              </w:rPr>
            </w:pPr>
            <w:r>
              <w:rPr>
                <w:rFonts w:ascii="Arial" w:hAnsi="Arial" w:cs="Arial"/>
                <w:color w:val="000000"/>
                <w:sz w:val="22"/>
                <w:szCs w:val="22"/>
              </w:rPr>
              <w:t>Tervise ja Heaolu Infosüsteemide Keskus</w:t>
            </w:r>
          </w:p>
        </w:tc>
      </w:tr>
      <w:tr w:rsidR="00A176EF" w14:paraId="1EB12622" w14:textId="77777777">
        <w:trPr>
          <w:divId w:val="163606208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97BB1" w14:textId="77777777" w:rsidR="00A176EF" w:rsidRDefault="00DC29D9" w:rsidP="0054240C">
            <w:pPr>
              <w:pStyle w:val="Normaallaadveeb"/>
              <w:spacing w:line="360" w:lineRule="auto"/>
              <w:jc w:val="both"/>
              <w:rPr>
                <w:rFonts w:ascii="Arial" w:hAnsi="Arial" w:cs="Arial"/>
                <w:sz w:val="22"/>
                <w:szCs w:val="22"/>
              </w:rPr>
            </w:pPr>
            <w:r>
              <w:rPr>
                <w:rFonts w:ascii="Arial" w:hAnsi="Arial" w:cs="Arial"/>
                <w:color w:val="000000"/>
                <w:sz w:val="22"/>
                <w:szCs w:val="22"/>
              </w:rPr>
              <w:t>SKAIS2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B113C" w14:textId="77777777" w:rsidR="00A176EF" w:rsidRDefault="00DC29D9" w:rsidP="0054240C">
            <w:pPr>
              <w:pStyle w:val="Normaallaadveeb"/>
              <w:spacing w:line="360" w:lineRule="auto"/>
              <w:jc w:val="both"/>
              <w:rPr>
                <w:rFonts w:ascii="Arial" w:hAnsi="Arial" w:cs="Arial"/>
                <w:sz w:val="22"/>
                <w:szCs w:val="22"/>
              </w:rPr>
            </w:pPr>
            <w:r>
              <w:rPr>
                <w:rFonts w:ascii="Arial" w:hAnsi="Arial" w:cs="Arial"/>
                <w:color w:val="000000"/>
                <w:sz w:val="22"/>
                <w:szCs w:val="22"/>
              </w:rPr>
              <w:t>Sotsiaalkaitse infosüsteem (hõlmab ametnikurakendust ja iseteenindust)</w:t>
            </w:r>
          </w:p>
        </w:tc>
      </w:tr>
      <w:tr w:rsidR="00CD6F81" w14:paraId="117E0A37" w14:textId="77777777">
        <w:trPr>
          <w:divId w:val="163606208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0DE2C2" w14:textId="3786C888" w:rsidR="00CD6F81" w:rsidRDefault="00CD6F81" w:rsidP="0054240C">
            <w:pPr>
              <w:pStyle w:val="Normaallaadveeb"/>
              <w:spacing w:line="360" w:lineRule="auto"/>
              <w:jc w:val="both"/>
              <w:rPr>
                <w:rFonts w:ascii="Arial" w:hAnsi="Arial" w:cs="Arial"/>
                <w:color w:val="000000"/>
                <w:sz w:val="22"/>
                <w:szCs w:val="22"/>
              </w:rPr>
            </w:pPr>
            <w:r>
              <w:rPr>
                <w:rFonts w:ascii="Arial" w:hAnsi="Arial" w:cs="Arial"/>
                <w:color w:val="000000"/>
                <w:sz w:val="22"/>
                <w:szCs w:val="22"/>
              </w:rPr>
              <w:t>RFK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C10233" w14:textId="3EA145AD" w:rsidR="00CD6F81" w:rsidRDefault="00CD6F81" w:rsidP="0054240C">
            <w:pPr>
              <w:pStyle w:val="Normaallaadveeb"/>
              <w:spacing w:line="360" w:lineRule="auto"/>
              <w:jc w:val="both"/>
              <w:rPr>
                <w:rFonts w:ascii="Arial" w:hAnsi="Arial" w:cs="Arial"/>
                <w:color w:val="000000"/>
                <w:sz w:val="22"/>
                <w:szCs w:val="22"/>
              </w:rPr>
            </w:pPr>
            <w:r w:rsidRPr="00CD6F81">
              <w:rPr>
                <w:rFonts w:ascii="Arial" w:hAnsi="Arial" w:cs="Arial"/>
                <w:color w:val="000000"/>
                <w:sz w:val="22"/>
                <w:szCs w:val="22"/>
              </w:rPr>
              <w:t>Rahvusvaheline funktsioneerimisvõime klassifikatsioon</w:t>
            </w:r>
          </w:p>
        </w:tc>
      </w:tr>
      <w:tr w:rsidR="003B5452" w14:paraId="11FB7A2B" w14:textId="77777777">
        <w:trPr>
          <w:divId w:val="163606208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FF5EA1" w14:textId="0955C622" w:rsidR="003B5452" w:rsidRDefault="003B5452" w:rsidP="0054240C">
            <w:pPr>
              <w:pStyle w:val="Normaallaadveeb"/>
              <w:spacing w:line="360" w:lineRule="auto"/>
              <w:jc w:val="both"/>
              <w:rPr>
                <w:rFonts w:ascii="Arial" w:hAnsi="Arial" w:cs="Arial"/>
                <w:color w:val="000000"/>
                <w:sz w:val="22"/>
                <w:szCs w:val="22"/>
              </w:rPr>
            </w:pPr>
            <w:r>
              <w:rPr>
                <w:rFonts w:ascii="Arial" w:hAnsi="Arial" w:cs="Arial"/>
                <w:color w:val="000000"/>
                <w:sz w:val="22"/>
                <w:szCs w:val="22"/>
              </w:rPr>
              <w:t>PRT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DE15E9" w14:textId="603D516D" w:rsidR="003B5452" w:rsidRDefault="003B5452" w:rsidP="0054240C">
            <w:pPr>
              <w:pStyle w:val="Normaallaadveeb"/>
              <w:spacing w:line="360" w:lineRule="auto"/>
              <w:jc w:val="both"/>
              <w:rPr>
                <w:rFonts w:ascii="Arial" w:hAnsi="Arial" w:cs="Arial"/>
                <w:color w:val="000000"/>
                <w:sz w:val="22"/>
                <w:szCs w:val="22"/>
              </w:rPr>
            </w:pPr>
            <w:r>
              <w:rPr>
                <w:rFonts w:ascii="Arial" w:hAnsi="Arial" w:cs="Arial"/>
                <w:color w:val="000000"/>
                <w:sz w:val="22"/>
                <w:szCs w:val="22"/>
              </w:rPr>
              <w:t>Puude raskusastme tuvastamine</w:t>
            </w:r>
          </w:p>
        </w:tc>
      </w:tr>
      <w:tr w:rsidR="007D046B" w14:paraId="1ED1F6E9" w14:textId="77777777">
        <w:trPr>
          <w:divId w:val="163606208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E38687" w14:textId="46092551" w:rsidR="007D046B" w:rsidRDefault="007D046B" w:rsidP="0054240C">
            <w:pPr>
              <w:pStyle w:val="Normaallaadveeb"/>
              <w:spacing w:line="360" w:lineRule="auto"/>
              <w:jc w:val="both"/>
              <w:rPr>
                <w:rFonts w:ascii="Arial" w:hAnsi="Arial" w:cs="Arial"/>
                <w:color w:val="000000"/>
                <w:sz w:val="22"/>
                <w:szCs w:val="22"/>
              </w:rPr>
            </w:pPr>
            <w:r>
              <w:rPr>
                <w:rFonts w:ascii="Arial" w:hAnsi="Arial" w:cs="Arial"/>
                <w:color w:val="000000"/>
                <w:sz w:val="22"/>
                <w:szCs w:val="22"/>
              </w:rPr>
              <w:t>TIS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ACA8BB" w14:textId="4DD7FE9A" w:rsidR="007D046B" w:rsidRDefault="007D046B" w:rsidP="0054240C">
            <w:pPr>
              <w:pStyle w:val="Normaallaadveeb"/>
              <w:spacing w:line="360" w:lineRule="auto"/>
              <w:jc w:val="both"/>
              <w:rPr>
                <w:rFonts w:ascii="Arial" w:hAnsi="Arial" w:cs="Arial"/>
                <w:color w:val="000000"/>
                <w:sz w:val="22"/>
                <w:szCs w:val="22"/>
              </w:rPr>
            </w:pPr>
            <w:r>
              <w:rPr>
                <w:rFonts w:ascii="Arial" w:hAnsi="Arial" w:cs="Arial"/>
                <w:color w:val="000000"/>
                <w:sz w:val="22"/>
                <w:szCs w:val="22"/>
              </w:rPr>
              <w:t>Tervise Infosüsteem</w:t>
            </w:r>
          </w:p>
        </w:tc>
      </w:tr>
    </w:tbl>
    <w:p w14:paraId="2F075B1F" w14:textId="77777777" w:rsidR="00A176EF" w:rsidRDefault="00DC29D9" w:rsidP="0054240C">
      <w:pPr>
        <w:pStyle w:val="Pealkiri2"/>
        <w:numPr>
          <w:ilvl w:val="0"/>
          <w:numId w:val="1"/>
        </w:numPr>
        <w:spacing w:line="360" w:lineRule="auto"/>
        <w:jc w:val="both"/>
        <w:rPr>
          <w:rFonts w:ascii="Arial" w:eastAsia="Times New Roman" w:hAnsi="Arial" w:cs="Arial"/>
          <w:sz w:val="22"/>
          <w:szCs w:val="22"/>
        </w:rPr>
      </w:pPr>
      <w:r>
        <w:rPr>
          <w:rStyle w:val="Tugev"/>
          <w:rFonts w:ascii="Arial" w:eastAsia="Times New Roman" w:hAnsi="Arial" w:cs="Arial"/>
          <w:b/>
          <w:bCs/>
          <w:color w:val="000000"/>
          <w:sz w:val="22"/>
          <w:szCs w:val="22"/>
        </w:rPr>
        <w:t>Ülevaade</w:t>
      </w:r>
    </w:p>
    <w:p w14:paraId="29294C86" w14:textId="10CC033A" w:rsidR="00F03628" w:rsidRDefault="00F03628" w:rsidP="00F03628">
      <w:pPr>
        <w:pStyle w:val="Pealkiri2"/>
        <w:rPr>
          <w:rFonts w:ascii="Arial" w:hAnsi="Arial" w:cs="Arial"/>
          <w:b w:val="0"/>
          <w:color w:val="000000"/>
          <w:sz w:val="22"/>
          <w:szCs w:val="22"/>
        </w:rPr>
      </w:pPr>
      <w:r w:rsidRPr="00B51885">
        <w:rPr>
          <w:rFonts w:ascii="Arial" w:hAnsi="Arial" w:cs="Arial"/>
          <w:b w:val="0"/>
          <w:sz w:val="22"/>
          <w:szCs w:val="22"/>
        </w:rPr>
        <w:t xml:space="preserve">Sotsiaalkindlustusamet kasutab </w:t>
      </w:r>
      <w:r w:rsidR="00416C2F">
        <w:rPr>
          <w:rFonts w:ascii="Arial" w:hAnsi="Arial" w:cs="Arial"/>
          <w:b w:val="0"/>
          <w:sz w:val="22"/>
          <w:szCs w:val="22"/>
        </w:rPr>
        <w:t xml:space="preserve">laste ja vanaduspensioniealiste </w:t>
      </w:r>
      <w:r>
        <w:rPr>
          <w:rFonts w:ascii="Arial" w:hAnsi="Arial" w:cs="Arial"/>
          <w:b w:val="0"/>
          <w:sz w:val="22"/>
          <w:szCs w:val="22"/>
        </w:rPr>
        <w:t>puude raskusastme tuvastamise</w:t>
      </w:r>
      <w:r w:rsidRPr="00B51885">
        <w:rPr>
          <w:rFonts w:ascii="Arial" w:hAnsi="Arial" w:cs="Arial"/>
          <w:b w:val="0"/>
          <w:sz w:val="22"/>
          <w:szCs w:val="22"/>
        </w:rPr>
        <w:t xml:space="preserve"> teenuse haldamiseks ja ülesannete täitmiseks SKAIS2 infosüsteemi</w:t>
      </w:r>
      <w:r>
        <w:rPr>
          <w:rFonts w:ascii="Arial" w:hAnsi="Arial" w:cs="Arial"/>
          <w:b w:val="0"/>
          <w:sz w:val="22"/>
          <w:szCs w:val="22"/>
        </w:rPr>
        <w:t>.</w:t>
      </w:r>
      <w:r>
        <w:t xml:space="preserve"> </w:t>
      </w:r>
      <w:r w:rsidRPr="00E340FF">
        <w:rPr>
          <w:rFonts w:ascii="Arial" w:hAnsi="Arial" w:cs="Arial"/>
          <w:b w:val="0"/>
          <w:sz w:val="22"/>
          <w:szCs w:val="22"/>
        </w:rPr>
        <w:t xml:space="preserve">SKAIS2s on praeguseks kasutusel elatisabiteenus, puude raskusastme tuvastamine, sotsiaaltoetuse teenus, peretoetused, isa täiendav vanemahüvitis ja abivahendite teenus. </w:t>
      </w:r>
      <w:r w:rsidRPr="00E340FF">
        <w:rPr>
          <w:rFonts w:ascii="Arial" w:hAnsi="Arial" w:cs="Arial"/>
          <w:b w:val="0"/>
          <w:color w:val="000000"/>
          <w:sz w:val="22"/>
          <w:szCs w:val="22"/>
        </w:rPr>
        <w:t>Sotsiaalkindlustusameti teenust</w:t>
      </w:r>
      <w:r w:rsidRPr="00E340FF">
        <w:rPr>
          <w:rFonts w:ascii="Arial" w:hAnsi="Arial" w:cs="Arial"/>
          <w:b w:val="0"/>
          <w:sz w:val="22"/>
          <w:szCs w:val="22"/>
        </w:rPr>
        <w:t xml:space="preserve">e kasutajate jaoks on arendatud </w:t>
      </w:r>
      <w:r w:rsidRPr="00E340FF">
        <w:rPr>
          <w:rFonts w:ascii="Arial" w:hAnsi="Arial" w:cs="Arial"/>
          <w:b w:val="0"/>
          <w:color w:val="000000"/>
          <w:sz w:val="22"/>
          <w:szCs w:val="22"/>
        </w:rPr>
        <w:t xml:space="preserve">Sotsiaalkindlustusameti iseteenindus, kus kasutaja saab enda jaoks vajalikke toiminguid teha lihtsalt ja kiirelt. Iseteeninduses kuvatakse praegu isikuandmetega seotud infot, isikule maksete teostamise infot, perehüvitiste teenuseid </w:t>
      </w:r>
      <w:r>
        <w:rPr>
          <w:rFonts w:ascii="Arial" w:hAnsi="Arial" w:cs="Arial"/>
          <w:b w:val="0"/>
          <w:color w:val="000000"/>
          <w:sz w:val="22"/>
          <w:szCs w:val="22"/>
        </w:rPr>
        <w:t xml:space="preserve">ja </w:t>
      </w:r>
      <w:r w:rsidRPr="00E340FF">
        <w:rPr>
          <w:rFonts w:ascii="Arial" w:hAnsi="Arial" w:cs="Arial"/>
          <w:b w:val="0"/>
          <w:color w:val="000000"/>
          <w:sz w:val="22"/>
          <w:szCs w:val="22"/>
        </w:rPr>
        <w:t xml:space="preserve">abivahendite teenust. </w:t>
      </w:r>
    </w:p>
    <w:p w14:paraId="0C72B3F1" w14:textId="277750EB" w:rsidR="003B5452" w:rsidRPr="00416C2F" w:rsidRDefault="00F03628" w:rsidP="00416C2F">
      <w:pPr>
        <w:pStyle w:val="Pealkiri2"/>
        <w:rPr>
          <w:rFonts w:ascii="Arial" w:hAnsi="Arial" w:cs="Arial"/>
          <w:b w:val="0"/>
          <w:color w:val="000000"/>
          <w:sz w:val="22"/>
          <w:szCs w:val="22"/>
        </w:rPr>
      </w:pPr>
      <w:r>
        <w:rPr>
          <w:rFonts w:ascii="Arial" w:hAnsi="Arial" w:cs="Arial"/>
          <w:b w:val="0"/>
          <w:color w:val="000000"/>
          <w:sz w:val="22"/>
          <w:szCs w:val="22"/>
        </w:rPr>
        <w:t>Puude raskusastme tuvastamise t</w:t>
      </w:r>
      <w:r w:rsidRPr="00C61827">
        <w:rPr>
          <w:rFonts w:ascii="Arial" w:hAnsi="Arial" w:cs="Arial"/>
          <w:b w:val="0"/>
          <w:color w:val="000000"/>
          <w:sz w:val="22"/>
          <w:szCs w:val="22"/>
        </w:rPr>
        <w:t>eenus on mõeldud inimestele, kellel on terviseprobleemide tõttu raske igapäevaelus toime tulla ja ühiskonnas tegutseda või kes vajab igapäevaelus eakaaslastest rohkem juhendamist, järelevalvet või abi. Puude raskusastet tuvastatakse nii lastel, tööealistel kui ka vanaduspensioniealistel.</w:t>
      </w:r>
      <w:r w:rsidRPr="00C61827">
        <w:rPr>
          <w:rFonts w:ascii="Arial" w:hAnsi="Arial" w:cs="Arial"/>
          <w:b w:val="0"/>
          <w:color w:val="000000"/>
          <w:sz w:val="22"/>
          <w:szCs w:val="22"/>
        </w:rPr>
        <w:br/>
        <w:t>Puude raskusastme tuvastamisel hinnatakse inimese toimetulekut tervikuna ning kõrvalabi vajadust. Selle tulemusel tekib inimesel õigus puuetega inimeste sotsiaaltoetusele ja puudega isiku kaardile.</w:t>
      </w:r>
    </w:p>
    <w:p w14:paraId="4597F705" w14:textId="17D3437C" w:rsidR="00A176EF" w:rsidRDefault="00EE5A88" w:rsidP="0054240C">
      <w:pPr>
        <w:pStyle w:val="Pealkiri2"/>
        <w:numPr>
          <w:ilvl w:val="0"/>
          <w:numId w:val="1"/>
        </w:numPr>
        <w:spacing w:line="360" w:lineRule="auto"/>
        <w:jc w:val="both"/>
        <w:rPr>
          <w:rFonts w:ascii="Arial" w:eastAsia="Times New Roman" w:hAnsi="Arial" w:cs="Arial"/>
          <w:sz w:val="22"/>
          <w:szCs w:val="22"/>
        </w:rPr>
      </w:pPr>
      <w:r>
        <w:rPr>
          <w:rStyle w:val="Tugev"/>
          <w:rFonts w:ascii="Arial" w:eastAsia="Times New Roman" w:hAnsi="Arial" w:cs="Arial"/>
          <w:b/>
          <w:bCs/>
          <w:color w:val="000000"/>
          <w:sz w:val="22"/>
          <w:szCs w:val="22"/>
        </w:rPr>
        <w:t>Hankel</w:t>
      </w:r>
      <w:r w:rsidR="00DC29D9">
        <w:rPr>
          <w:rStyle w:val="Tugev"/>
          <w:rFonts w:ascii="Arial" w:eastAsia="Times New Roman" w:hAnsi="Arial" w:cs="Arial"/>
          <w:b/>
          <w:bCs/>
          <w:color w:val="000000"/>
          <w:sz w:val="22"/>
          <w:szCs w:val="22"/>
        </w:rPr>
        <w:t>epingu eesmärk</w:t>
      </w:r>
    </w:p>
    <w:p w14:paraId="53D4E74D" w14:textId="77777777" w:rsidR="00EE5A88" w:rsidRDefault="00DC29D9" w:rsidP="0054240C">
      <w:pPr>
        <w:pStyle w:val="Normaallaadveeb"/>
        <w:spacing w:line="360" w:lineRule="auto"/>
        <w:jc w:val="both"/>
        <w:rPr>
          <w:rFonts w:ascii="Arial" w:hAnsi="Arial" w:cs="Arial"/>
          <w:color w:val="000000"/>
          <w:sz w:val="22"/>
          <w:szCs w:val="22"/>
        </w:rPr>
      </w:pPr>
      <w:r>
        <w:rPr>
          <w:rFonts w:ascii="Arial" w:hAnsi="Arial" w:cs="Arial"/>
          <w:color w:val="000000"/>
          <w:sz w:val="22"/>
          <w:szCs w:val="22"/>
        </w:rPr>
        <w:t>Käesoleva hankelepingu eesmärgiks on</w:t>
      </w:r>
      <w:r w:rsidR="00EE5A88">
        <w:rPr>
          <w:rFonts w:ascii="Arial" w:hAnsi="Arial" w:cs="Arial"/>
          <w:color w:val="000000"/>
          <w:sz w:val="22"/>
          <w:szCs w:val="22"/>
        </w:rPr>
        <w:t>:</w:t>
      </w:r>
    </w:p>
    <w:p w14:paraId="406939B4" w14:textId="5A69AC4B" w:rsidR="00416C2F" w:rsidRPr="00416C2F" w:rsidRDefault="00416C2F" w:rsidP="00416C2F">
      <w:pPr>
        <w:pStyle w:val="Loendilik"/>
        <w:numPr>
          <w:ilvl w:val="3"/>
          <w:numId w:val="1"/>
        </w:numPr>
        <w:ind w:left="709" w:hanging="283"/>
        <w:rPr>
          <w:rFonts w:ascii="Arial" w:hAnsi="Arial" w:cs="Arial"/>
          <w:color w:val="000000"/>
          <w:sz w:val="22"/>
          <w:szCs w:val="22"/>
        </w:rPr>
      </w:pPr>
      <w:r w:rsidRPr="00416C2F">
        <w:rPr>
          <w:rFonts w:ascii="Arial" w:hAnsi="Arial" w:cs="Arial"/>
          <w:color w:val="000000"/>
          <w:sz w:val="22"/>
          <w:szCs w:val="22"/>
        </w:rPr>
        <w:lastRenderedPageBreak/>
        <w:t>Lapse ja vanaduspensioniealiste puude raskusastme tuvastamise ja sotsiaaltoetuste taotlemise e-teenus</w:t>
      </w:r>
      <w:r>
        <w:rPr>
          <w:rFonts w:ascii="Arial" w:hAnsi="Arial" w:cs="Arial"/>
          <w:color w:val="000000"/>
          <w:sz w:val="22"/>
          <w:szCs w:val="22"/>
        </w:rPr>
        <w:t>e loomine</w:t>
      </w:r>
      <w:r w:rsidRPr="00416C2F">
        <w:rPr>
          <w:rFonts w:ascii="Arial" w:hAnsi="Arial" w:cs="Arial"/>
          <w:color w:val="000000"/>
          <w:sz w:val="22"/>
          <w:szCs w:val="22"/>
        </w:rPr>
        <w:t>.</w:t>
      </w:r>
    </w:p>
    <w:p w14:paraId="41F94B1F" w14:textId="703E9F9A" w:rsidR="00436BC5" w:rsidRPr="00607706" w:rsidRDefault="00416C2F" w:rsidP="00607706">
      <w:pPr>
        <w:pStyle w:val="Loendilik"/>
        <w:numPr>
          <w:ilvl w:val="3"/>
          <w:numId w:val="1"/>
        </w:numPr>
        <w:ind w:left="709" w:hanging="283"/>
        <w:rPr>
          <w:rFonts w:ascii="Arial" w:hAnsi="Arial" w:cs="Arial"/>
          <w:sz w:val="22"/>
          <w:szCs w:val="22"/>
        </w:rPr>
      </w:pPr>
      <w:r w:rsidRPr="00416C2F">
        <w:rPr>
          <w:rFonts w:ascii="Arial" w:hAnsi="Arial" w:cs="Arial"/>
          <w:color w:val="000000"/>
          <w:sz w:val="22"/>
          <w:szCs w:val="22"/>
        </w:rPr>
        <w:t xml:space="preserve">Luua võimalus ekspertarsti arvamuse koostamisel funktsiooni kõrvalekallete tuvastamises </w:t>
      </w:r>
      <w:r w:rsidR="00607706">
        <w:rPr>
          <w:rFonts w:ascii="Arial" w:hAnsi="Arial" w:cs="Arial"/>
          <w:color w:val="000000"/>
          <w:sz w:val="22"/>
          <w:szCs w:val="22"/>
        </w:rPr>
        <w:t>h</w:t>
      </w:r>
      <w:r w:rsidRPr="00416C2F">
        <w:rPr>
          <w:rFonts w:ascii="Arial" w:hAnsi="Arial" w:cs="Arial"/>
          <w:color w:val="000000"/>
          <w:sz w:val="22"/>
          <w:szCs w:val="22"/>
        </w:rPr>
        <w:t>innata piiranguid lapse ja vanaduspensioniealistel võtmetegevuste kaupa</w:t>
      </w:r>
      <w:r w:rsidR="00EE5A88">
        <w:rPr>
          <w:rFonts w:ascii="Arial" w:hAnsi="Arial" w:cs="Arial"/>
          <w:color w:val="000000"/>
          <w:sz w:val="22"/>
          <w:szCs w:val="22"/>
        </w:rPr>
        <w:t>.</w:t>
      </w:r>
    </w:p>
    <w:p w14:paraId="2D7DC0AC" w14:textId="77777777" w:rsidR="00607706" w:rsidRDefault="00607706" w:rsidP="00607706">
      <w:pPr>
        <w:pStyle w:val="Loendilik"/>
        <w:ind w:left="709"/>
        <w:rPr>
          <w:rFonts w:ascii="Arial" w:hAnsi="Arial" w:cs="Arial"/>
          <w:sz w:val="22"/>
          <w:szCs w:val="22"/>
        </w:rPr>
      </w:pPr>
    </w:p>
    <w:p w14:paraId="1147D06A" w14:textId="77777777" w:rsidR="00A176EF" w:rsidRDefault="00DC29D9" w:rsidP="0054240C">
      <w:pPr>
        <w:pStyle w:val="Pealkiri2"/>
        <w:numPr>
          <w:ilvl w:val="0"/>
          <w:numId w:val="1"/>
        </w:numPr>
        <w:spacing w:line="360" w:lineRule="auto"/>
        <w:jc w:val="both"/>
        <w:rPr>
          <w:rFonts w:ascii="Arial" w:eastAsia="Times New Roman" w:hAnsi="Arial" w:cs="Arial"/>
          <w:sz w:val="22"/>
          <w:szCs w:val="22"/>
        </w:rPr>
      </w:pPr>
      <w:r>
        <w:rPr>
          <w:rStyle w:val="Tugev"/>
          <w:rFonts w:ascii="Arial" w:eastAsia="Times New Roman" w:hAnsi="Arial" w:cs="Arial"/>
          <w:b/>
          <w:bCs/>
          <w:color w:val="000000"/>
          <w:sz w:val="22"/>
          <w:szCs w:val="22"/>
        </w:rPr>
        <w:t>Tellitavad tööd</w:t>
      </w:r>
    </w:p>
    <w:p w14:paraId="0B133460" w14:textId="5646C1E6" w:rsidR="00A176EF" w:rsidRDefault="00DC29D9" w:rsidP="0054240C">
      <w:pPr>
        <w:pStyle w:val="Normaallaadveeb"/>
        <w:spacing w:line="360" w:lineRule="auto"/>
        <w:jc w:val="both"/>
        <w:rPr>
          <w:rFonts w:ascii="Arial" w:hAnsi="Arial" w:cs="Arial"/>
          <w:color w:val="000000"/>
          <w:sz w:val="22"/>
          <w:szCs w:val="22"/>
        </w:rPr>
      </w:pPr>
      <w:r>
        <w:rPr>
          <w:rFonts w:ascii="Arial" w:hAnsi="Arial" w:cs="Arial"/>
          <w:color w:val="000000"/>
          <w:sz w:val="22"/>
          <w:szCs w:val="22"/>
        </w:rPr>
        <w:t>Järgnevalt kirjeldatakse hankelepingu alusel teostatavad tööd. </w:t>
      </w:r>
      <w:r w:rsidR="00436BC5">
        <w:rPr>
          <w:rFonts w:ascii="Arial" w:hAnsi="Arial" w:cs="Arial"/>
          <w:color w:val="000000"/>
          <w:sz w:val="22"/>
          <w:szCs w:val="22"/>
        </w:rPr>
        <w:t xml:space="preserve">Nõuetekohased tööd tuleb üle anda </w:t>
      </w:r>
      <w:r w:rsidR="00436BC5" w:rsidRPr="00F27671">
        <w:rPr>
          <w:rFonts w:ascii="Arial" w:hAnsi="Arial" w:cs="Arial"/>
          <w:b/>
          <w:color w:val="000000"/>
          <w:sz w:val="22"/>
          <w:szCs w:val="22"/>
        </w:rPr>
        <w:t xml:space="preserve">hiljemalt </w:t>
      </w:r>
      <w:r w:rsidR="00F1440A">
        <w:rPr>
          <w:rFonts w:ascii="Arial" w:hAnsi="Arial" w:cs="Arial"/>
          <w:b/>
          <w:color w:val="000000"/>
          <w:sz w:val="22"/>
          <w:szCs w:val="22"/>
        </w:rPr>
        <w:t>3</w:t>
      </w:r>
      <w:r w:rsidR="00436BC5" w:rsidRPr="00F27671">
        <w:rPr>
          <w:rFonts w:ascii="Arial" w:hAnsi="Arial" w:cs="Arial"/>
          <w:b/>
          <w:color w:val="000000"/>
          <w:sz w:val="22"/>
          <w:szCs w:val="22"/>
        </w:rPr>
        <w:t>.</w:t>
      </w:r>
      <w:r w:rsidR="00F27671" w:rsidRPr="00F27671">
        <w:rPr>
          <w:rFonts w:ascii="Arial" w:hAnsi="Arial" w:cs="Arial"/>
          <w:b/>
          <w:color w:val="000000"/>
          <w:sz w:val="22"/>
          <w:szCs w:val="22"/>
        </w:rPr>
        <w:t>11</w:t>
      </w:r>
      <w:r w:rsidR="00436BC5" w:rsidRPr="00F27671">
        <w:rPr>
          <w:rFonts w:ascii="Arial" w:hAnsi="Arial" w:cs="Arial"/>
          <w:b/>
          <w:color w:val="000000"/>
          <w:sz w:val="22"/>
          <w:szCs w:val="22"/>
        </w:rPr>
        <w:t>.2023</w:t>
      </w:r>
      <w:r w:rsidR="00436BC5" w:rsidRPr="00F27671">
        <w:rPr>
          <w:rFonts w:ascii="Arial" w:hAnsi="Arial" w:cs="Arial"/>
          <w:color w:val="000000"/>
          <w:sz w:val="22"/>
          <w:szCs w:val="22"/>
        </w:rPr>
        <w:t>.</w:t>
      </w:r>
    </w:p>
    <w:p w14:paraId="2A07275D" w14:textId="77777777" w:rsidR="00424AD8" w:rsidRPr="00E809AB" w:rsidRDefault="00424AD8" w:rsidP="00424AD8">
      <w:pPr>
        <w:jc w:val="both"/>
        <w:rPr>
          <w:rFonts w:ascii="Arial" w:hAnsi="Arial" w:cs="Arial"/>
          <w:bCs/>
          <w:sz w:val="22"/>
          <w:szCs w:val="22"/>
        </w:rPr>
      </w:pPr>
      <w:r w:rsidRPr="00E809AB">
        <w:rPr>
          <w:rFonts w:ascii="Arial" w:hAnsi="Arial" w:cs="Arial"/>
          <w:bCs/>
          <w:sz w:val="22"/>
          <w:szCs w:val="22"/>
        </w:rPr>
        <w:t>Juhul, kui töö käigus selgub täiendavaid ärinõudeid või detaile, mille realiseerimine on küll vajalik, kuid ei mahu punktis 4 kirjeldatud skoopi, tehakse ühine taasesitamist võimaldavas vormis otsus (Tellija ja Täitja poolt) vastavalt töö mahule ja/või kriitilisuse astmele, kas täiendavat tööd teostatakse käesoleva või uue lepingu raames.</w:t>
      </w:r>
    </w:p>
    <w:p w14:paraId="6F7DD108" w14:textId="77777777" w:rsidR="00424AD8" w:rsidRPr="00E809AB" w:rsidRDefault="00424AD8" w:rsidP="00424AD8">
      <w:pPr>
        <w:jc w:val="both"/>
        <w:rPr>
          <w:rFonts w:ascii="Arial" w:hAnsi="Arial" w:cs="Arial"/>
          <w:bCs/>
          <w:sz w:val="22"/>
          <w:szCs w:val="22"/>
        </w:rPr>
      </w:pPr>
    </w:p>
    <w:p w14:paraId="48C90D3A" w14:textId="77777777" w:rsidR="00424AD8" w:rsidRPr="00E809AB" w:rsidRDefault="00424AD8" w:rsidP="00424AD8">
      <w:pPr>
        <w:jc w:val="both"/>
        <w:rPr>
          <w:rFonts w:ascii="Arial" w:hAnsi="Arial" w:cs="Arial"/>
          <w:bCs/>
          <w:sz w:val="22"/>
          <w:szCs w:val="22"/>
        </w:rPr>
      </w:pPr>
      <w:r w:rsidRPr="00E809AB">
        <w:rPr>
          <w:rFonts w:ascii="Arial" w:hAnsi="Arial" w:cs="Arial"/>
          <w:bCs/>
          <w:sz w:val="22"/>
          <w:szCs w:val="22"/>
        </w:rPr>
        <w:t>Juhul, kui töö käigus selgub, et mõistlik on punktis 4 kirjeldatud skoobist midagi välja jätta, teeb selle otsuse taasesitamist võimaldavas vormis Tellija.</w:t>
      </w:r>
    </w:p>
    <w:p w14:paraId="640D4482" w14:textId="77777777" w:rsidR="00424AD8" w:rsidRPr="00E809AB" w:rsidRDefault="00424AD8" w:rsidP="00424AD8">
      <w:pPr>
        <w:jc w:val="both"/>
        <w:rPr>
          <w:rFonts w:ascii="Arial" w:hAnsi="Arial" w:cs="Arial"/>
          <w:bCs/>
          <w:sz w:val="22"/>
          <w:szCs w:val="22"/>
        </w:rPr>
      </w:pPr>
    </w:p>
    <w:p w14:paraId="6C0A1248" w14:textId="77777777" w:rsidR="00424AD8" w:rsidRPr="00E809AB" w:rsidRDefault="00424AD8" w:rsidP="00424AD8">
      <w:pPr>
        <w:jc w:val="both"/>
        <w:rPr>
          <w:rFonts w:ascii="Arial" w:hAnsi="Arial" w:cs="Arial"/>
          <w:bCs/>
          <w:sz w:val="22"/>
          <w:szCs w:val="22"/>
        </w:rPr>
      </w:pPr>
      <w:r w:rsidRPr="00E809AB">
        <w:rPr>
          <w:rFonts w:ascii="Arial" w:hAnsi="Arial" w:cs="Arial"/>
          <w:bCs/>
          <w:sz w:val="22"/>
          <w:szCs w:val="22"/>
        </w:rPr>
        <w:t>Hankelepingu mahu muutumine, st täiendavate tööde tellimine või skoobis kirjeldatud tööde teostamata jätmine, lepitakse Poolte vahel kokku hankelepingu lisana.</w:t>
      </w:r>
    </w:p>
    <w:p w14:paraId="596C32F0" w14:textId="77777777" w:rsidR="00424AD8" w:rsidRPr="00E809AB" w:rsidRDefault="00424AD8" w:rsidP="00424AD8">
      <w:pPr>
        <w:jc w:val="both"/>
        <w:rPr>
          <w:rFonts w:ascii="Arial" w:hAnsi="Arial" w:cs="Arial"/>
          <w:bCs/>
          <w:sz w:val="22"/>
          <w:szCs w:val="22"/>
        </w:rPr>
      </w:pPr>
    </w:p>
    <w:p w14:paraId="26EB18DA" w14:textId="77777777" w:rsidR="00424AD8" w:rsidRPr="00E809AB" w:rsidRDefault="00424AD8" w:rsidP="00424AD8">
      <w:pPr>
        <w:jc w:val="both"/>
        <w:rPr>
          <w:rFonts w:ascii="Arial" w:hAnsi="Arial" w:cs="Arial"/>
          <w:bCs/>
          <w:sz w:val="22"/>
          <w:szCs w:val="22"/>
        </w:rPr>
      </w:pPr>
      <w:r w:rsidRPr="00E809AB">
        <w:rPr>
          <w:rFonts w:ascii="Arial" w:hAnsi="Arial" w:cs="Arial"/>
          <w:bCs/>
          <w:sz w:val="22"/>
          <w:szCs w:val="22"/>
        </w:rPr>
        <w:t>Punktis 4.1. on välja toodud loetelu teostatavatest põhitöödest, mis täitjal tuleb teostada. Antud loetelule lisaks kohustub täitja teostama ka muud tööd, mis on vajalikud teenuse nõuetekohaseks toimimiseks.</w:t>
      </w:r>
    </w:p>
    <w:p w14:paraId="242519BF" w14:textId="77777777" w:rsidR="00424AD8" w:rsidRPr="00E809AB" w:rsidRDefault="00424AD8" w:rsidP="00424AD8">
      <w:pPr>
        <w:jc w:val="both"/>
        <w:rPr>
          <w:rFonts w:ascii="Arial" w:hAnsi="Arial" w:cs="Arial"/>
          <w:bCs/>
          <w:sz w:val="22"/>
          <w:szCs w:val="22"/>
        </w:rPr>
      </w:pPr>
    </w:p>
    <w:p w14:paraId="3E5970DB" w14:textId="77777777" w:rsidR="00424AD8" w:rsidRPr="00E809AB" w:rsidRDefault="00424AD8" w:rsidP="00424AD8">
      <w:pPr>
        <w:pStyle w:val="Loendilik"/>
        <w:numPr>
          <w:ilvl w:val="0"/>
          <w:numId w:val="7"/>
        </w:numPr>
        <w:jc w:val="both"/>
        <w:rPr>
          <w:rFonts w:ascii="Arial" w:hAnsi="Arial" w:cs="Arial"/>
          <w:b/>
          <w:bCs/>
          <w:vanish/>
          <w:color w:val="000000"/>
          <w:sz w:val="22"/>
          <w:szCs w:val="22"/>
        </w:rPr>
      </w:pPr>
    </w:p>
    <w:p w14:paraId="084B4B71" w14:textId="77777777" w:rsidR="00424AD8" w:rsidRPr="00E809AB" w:rsidRDefault="00424AD8" w:rsidP="00424AD8">
      <w:pPr>
        <w:pStyle w:val="Loendilik"/>
        <w:numPr>
          <w:ilvl w:val="0"/>
          <w:numId w:val="7"/>
        </w:numPr>
        <w:jc w:val="both"/>
        <w:rPr>
          <w:rFonts w:ascii="Arial" w:hAnsi="Arial" w:cs="Arial"/>
          <w:b/>
          <w:bCs/>
          <w:vanish/>
          <w:color w:val="000000"/>
          <w:sz w:val="22"/>
          <w:szCs w:val="22"/>
        </w:rPr>
      </w:pPr>
    </w:p>
    <w:p w14:paraId="4B99E546" w14:textId="77777777" w:rsidR="00424AD8" w:rsidRPr="00E809AB" w:rsidRDefault="00424AD8" w:rsidP="00424AD8">
      <w:pPr>
        <w:pStyle w:val="Loendilik"/>
        <w:numPr>
          <w:ilvl w:val="0"/>
          <w:numId w:val="7"/>
        </w:numPr>
        <w:jc w:val="both"/>
        <w:rPr>
          <w:rFonts w:ascii="Arial" w:hAnsi="Arial" w:cs="Arial"/>
          <w:b/>
          <w:bCs/>
          <w:vanish/>
          <w:color w:val="000000"/>
          <w:sz w:val="22"/>
          <w:szCs w:val="22"/>
        </w:rPr>
      </w:pPr>
    </w:p>
    <w:p w14:paraId="69FD833F" w14:textId="77777777" w:rsidR="00424AD8" w:rsidRPr="00E809AB" w:rsidRDefault="00424AD8" w:rsidP="00424AD8">
      <w:pPr>
        <w:pStyle w:val="Loendilik"/>
        <w:numPr>
          <w:ilvl w:val="0"/>
          <w:numId w:val="7"/>
        </w:numPr>
        <w:jc w:val="both"/>
        <w:rPr>
          <w:rFonts w:ascii="Arial" w:hAnsi="Arial" w:cs="Arial"/>
          <w:b/>
          <w:bCs/>
          <w:vanish/>
          <w:color w:val="000000"/>
          <w:sz w:val="22"/>
          <w:szCs w:val="22"/>
        </w:rPr>
      </w:pPr>
    </w:p>
    <w:p w14:paraId="3DA0F967" w14:textId="11506DCC" w:rsidR="00424AD8" w:rsidRPr="00E809AB" w:rsidRDefault="001B1A8C" w:rsidP="00424AD8">
      <w:pPr>
        <w:pStyle w:val="Loendilik"/>
        <w:numPr>
          <w:ilvl w:val="1"/>
          <w:numId w:val="7"/>
        </w:numPr>
        <w:jc w:val="both"/>
        <w:rPr>
          <w:rFonts w:ascii="Arial" w:hAnsi="Arial" w:cs="Arial"/>
          <w:b/>
          <w:bCs/>
          <w:color w:val="000000"/>
          <w:sz w:val="22"/>
          <w:szCs w:val="22"/>
        </w:rPr>
      </w:pPr>
      <w:r w:rsidRPr="001B1A8C">
        <w:rPr>
          <w:rFonts w:ascii="Arial" w:hAnsi="Arial" w:cs="Arial"/>
          <w:b/>
          <w:bCs/>
          <w:color w:val="000000"/>
          <w:sz w:val="22"/>
          <w:szCs w:val="22"/>
        </w:rPr>
        <w:t xml:space="preserve">Puuetega lapse ja vanaduspensioniealise </w:t>
      </w:r>
      <w:r w:rsidR="00DB7C6C">
        <w:rPr>
          <w:rFonts w:ascii="Arial" w:hAnsi="Arial" w:cs="Arial"/>
          <w:b/>
          <w:bCs/>
          <w:color w:val="000000"/>
          <w:sz w:val="22"/>
          <w:szCs w:val="22"/>
        </w:rPr>
        <w:t>klienditeekonna redisain I etapi</w:t>
      </w:r>
      <w:r w:rsidRPr="001B1A8C">
        <w:rPr>
          <w:rFonts w:ascii="Arial" w:hAnsi="Arial" w:cs="Arial"/>
          <w:b/>
          <w:bCs/>
          <w:color w:val="000000"/>
          <w:sz w:val="22"/>
          <w:szCs w:val="22"/>
        </w:rPr>
        <w:t xml:space="preserve"> </w:t>
      </w:r>
      <w:r w:rsidR="00424AD8" w:rsidRPr="00E809AB">
        <w:rPr>
          <w:rFonts w:ascii="Arial" w:hAnsi="Arial" w:cs="Arial"/>
          <w:b/>
          <w:bCs/>
          <w:color w:val="000000"/>
          <w:sz w:val="22"/>
          <w:szCs w:val="22"/>
        </w:rPr>
        <w:t>ulatus</w:t>
      </w:r>
    </w:p>
    <w:p w14:paraId="638CC560" w14:textId="77777777" w:rsidR="00424AD8" w:rsidRPr="00E809AB" w:rsidRDefault="00424AD8" w:rsidP="00424AD8">
      <w:pPr>
        <w:jc w:val="both"/>
        <w:rPr>
          <w:rFonts w:ascii="Arial" w:hAnsi="Arial" w:cs="Arial"/>
          <w:b/>
          <w:bCs/>
          <w:color w:val="000000"/>
          <w:sz w:val="22"/>
          <w:szCs w:val="22"/>
        </w:rPr>
      </w:pPr>
    </w:p>
    <w:tbl>
      <w:tblPr>
        <w:tblStyle w:val="Kontuurtabel"/>
        <w:tblW w:w="5000" w:type="pct"/>
        <w:tblLook w:val="04A0" w:firstRow="1" w:lastRow="0" w:firstColumn="1" w:lastColumn="0" w:noHBand="0" w:noVBand="1"/>
      </w:tblPr>
      <w:tblGrid>
        <w:gridCol w:w="548"/>
        <w:gridCol w:w="4400"/>
        <w:gridCol w:w="4402"/>
      </w:tblGrid>
      <w:tr w:rsidR="00424AD8" w:rsidRPr="00E809AB" w14:paraId="15B81CA3" w14:textId="77777777" w:rsidTr="009C5ACE">
        <w:tc>
          <w:tcPr>
            <w:tcW w:w="293" w:type="pct"/>
            <w:shd w:val="clear" w:color="auto" w:fill="E2EFD9" w:themeFill="accent6" w:themeFillTint="33"/>
          </w:tcPr>
          <w:p w14:paraId="2A7CCF5D" w14:textId="77777777" w:rsidR="00424AD8" w:rsidRPr="00E809AB" w:rsidRDefault="00424AD8" w:rsidP="006E1A01">
            <w:pPr>
              <w:rPr>
                <w:rFonts w:ascii="Arial" w:eastAsia="Times New Roman" w:hAnsi="Arial" w:cs="Arial"/>
                <w:b/>
                <w:sz w:val="22"/>
                <w:szCs w:val="22"/>
              </w:rPr>
            </w:pPr>
            <w:r w:rsidRPr="00E809AB">
              <w:rPr>
                <w:rFonts w:ascii="Arial" w:eastAsia="Times New Roman" w:hAnsi="Arial" w:cs="Arial"/>
                <w:b/>
                <w:sz w:val="22"/>
                <w:szCs w:val="22"/>
              </w:rPr>
              <w:t>Jrk</w:t>
            </w:r>
          </w:p>
        </w:tc>
        <w:tc>
          <w:tcPr>
            <w:tcW w:w="2353" w:type="pct"/>
            <w:shd w:val="clear" w:color="auto" w:fill="E2EFD9" w:themeFill="accent6" w:themeFillTint="33"/>
          </w:tcPr>
          <w:p w14:paraId="112BF44F" w14:textId="77777777" w:rsidR="00424AD8" w:rsidRPr="00E809AB" w:rsidRDefault="00424AD8" w:rsidP="006E1A01">
            <w:pPr>
              <w:jc w:val="center"/>
              <w:rPr>
                <w:rFonts w:ascii="Arial" w:eastAsia="Times New Roman" w:hAnsi="Arial" w:cs="Arial"/>
                <w:b/>
                <w:sz w:val="22"/>
                <w:szCs w:val="22"/>
              </w:rPr>
            </w:pPr>
            <w:r w:rsidRPr="00E809AB">
              <w:rPr>
                <w:rFonts w:ascii="Arial" w:eastAsia="Times New Roman" w:hAnsi="Arial" w:cs="Arial"/>
                <w:b/>
                <w:sz w:val="22"/>
                <w:szCs w:val="22"/>
              </w:rPr>
              <w:t>Funktsionaalsuse kirjeldus</w:t>
            </w:r>
          </w:p>
        </w:tc>
        <w:tc>
          <w:tcPr>
            <w:tcW w:w="2354" w:type="pct"/>
            <w:shd w:val="clear" w:color="auto" w:fill="E2EFD9" w:themeFill="accent6" w:themeFillTint="33"/>
          </w:tcPr>
          <w:p w14:paraId="5E484627" w14:textId="77777777" w:rsidR="00424AD8" w:rsidRPr="00E809AB" w:rsidRDefault="00424AD8" w:rsidP="006E1A01">
            <w:pPr>
              <w:jc w:val="center"/>
              <w:rPr>
                <w:rFonts w:ascii="Arial" w:eastAsia="Times New Roman" w:hAnsi="Arial" w:cs="Arial"/>
                <w:b/>
                <w:sz w:val="22"/>
                <w:szCs w:val="22"/>
              </w:rPr>
            </w:pPr>
            <w:r w:rsidRPr="00E809AB">
              <w:rPr>
                <w:rFonts w:ascii="Arial" w:eastAsia="Times New Roman" w:hAnsi="Arial" w:cs="Arial"/>
                <w:b/>
                <w:sz w:val="22"/>
                <w:szCs w:val="22"/>
              </w:rPr>
              <w:t>Täpsustus</w:t>
            </w:r>
          </w:p>
        </w:tc>
      </w:tr>
      <w:tr w:rsidR="00424AD8" w:rsidRPr="00E809AB" w14:paraId="39B54C11" w14:textId="77777777" w:rsidTr="006E1A01">
        <w:tc>
          <w:tcPr>
            <w:tcW w:w="293" w:type="pct"/>
          </w:tcPr>
          <w:p w14:paraId="532F6438" w14:textId="77777777" w:rsidR="00424AD8" w:rsidRPr="00E809AB" w:rsidRDefault="00424AD8" w:rsidP="006E1A01">
            <w:pPr>
              <w:rPr>
                <w:rFonts w:ascii="Arial" w:eastAsia="Times New Roman" w:hAnsi="Arial" w:cs="Arial"/>
                <w:sz w:val="22"/>
                <w:szCs w:val="22"/>
              </w:rPr>
            </w:pPr>
            <w:r w:rsidRPr="00E809AB">
              <w:rPr>
                <w:rFonts w:ascii="Arial" w:eastAsia="Times New Roman" w:hAnsi="Arial" w:cs="Arial"/>
                <w:sz w:val="22"/>
                <w:szCs w:val="22"/>
              </w:rPr>
              <w:t>1.</w:t>
            </w:r>
          </w:p>
        </w:tc>
        <w:tc>
          <w:tcPr>
            <w:tcW w:w="2353" w:type="pct"/>
          </w:tcPr>
          <w:p w14:paraId="5C248B5D" w14:textId="6DD3C2B8" w:rsidR="00424AD8" w:rsidRPr="00E809AB" w:rsidRDefault="001B1A8C" w:rsidP="006E1A01">
            <w:pPr>
              <w:rPr>
                <w:rFonts w:ascii="Arial" w:hAnsi="Arial" w:cs="Arial"/>
                <w:sz w:val="22"/>
                <w:szCs w:val="22"/>
              </w:rPr>
            </w:pPr>
            <w:r>
              <w:rPr>
                <w:rFonts w:ascii="Arial" w:hAnsi="Arial" w:cs="Arial"/>
                <w:color w:val="1A1A1A"/>
                <w:sz w:val="22"/>
                <w:szCs w:val="22"/>
                <w:shd w:val="clear" w:color="auto" w:fill="FFFFFF"/>
              </w:rPr>
              <w:t>Taotluse funktsionaalsuse loomine SKAIS2-e</w:t>
            </w:r>
          </w:p>
        </w:tc>
        <w:tc>
          <w:tcPr>
            <w:tcW w:w="2354" w:type="pct"/>
          </w:tcPr>
          <w:p w14:paraId="778162B9" w14:textId="21BCA8D6" w:rsidR="00424AD8" w:rsidRPr="00E809AB" w:rsidRDefault="007D046B" w:rsidP="007D046B">
            <w:pPr>
              <w:rPr>
                <w:rFonts w:ascii="Arial" w:hAnsi="Arial" w:cs="Arial"/>
                <w:color w:val="1A1A1A"/>
                <w:sz w:val="22"/>
                <w:szCs w:val="22"/>
                <w:shd w:val="clear" w:color="auto" w:fill="FFFFFF"/>
              </w:rPr>
            </w:pPr>
            <w:r>
              <w:rPr>
                <w:rFonts w:ascii="Arial" w:hAnsi="Arial" w:cs="Arial"/>
                <w:color w:val="1A1A1A"/>
                <w:sz w:val="22"/>
                <w:szCs w:val="22"/>
                <w:shd w:val="clear" w:color="auto" w:fill="FFFFFF"/>
              </w:rPr>
              <w:t>Funktsionaalsuse loomisega seotud tööd, sh puude raskusastme tuvastamise taotluse mooduli loomine; taotluse alustamise ja jätkamisega seotud kontrollmaatriksite loomine; iseteenindusse PRT teenuse kaardi ja esitatud taotluse kaardi loomine (sh nendega seotud päringud); nõusolekute haldamise loomine; TIS andmepäring; kontaktandmete haldamine; taotluse mustandi salvestamise funktsionaalsuse loomine; taotleja poolt raviarstide lisamise/muutmise/kustutamise seotud funktsionaalsuse loomine; failide üleslaadmise funktsionaalsuse loomine; lisateenuste ja taotluse kinnitamise ning tagasivõtmisega funktsionaalsuste loomine; ametnikurakenduse poolsed arendused (sh võimalus PRT taotluse esitamiseks</w:t>
            </w:r>
            <w:r w:rsidR="00057097">
              <w:rPr>
                <w:rFonts w:ascii="Arial" w:hAnsi="Arial" w:cs="Arial"/>
                <w:color w:val="1A1A1A"/>
                <w:sz w:val="22"/>
                <w:szCs w:val="22"/>
                <w:shd w:val="clear" w:color="auto" w:fill="FFFFFF"/>
              </w:rPr>
              <w:t xml:space="preserve">; kontrollmaatriksi detailide </w:t>
            </w:r>
            <w:r w:rsidR="00057097">
              <w:rPr>
                <w:rFonts w:ascii="Arial" w:hAnsi="Arial" w:cs="Arial"/>
                <w:color w:val="1A1A1A"/>
                <w:sz w:val="22"/>
                <w:szCs w:val="22"/>
                <w:shd w:val="clear" w:color="auto" w:fill="FFFFFF"/>
              </w:rPr>
              <w:lastRenderedPageBreak/>
              <w:t>kuvamine taotluse üldandmete vaates); kaasarvamuse küsimisega seotud funktsionaalsuste loomine (sh kaasarvamuse vaade, kaasarvamuse küsimise vorm, kaasarvamuse küsimise tühistamine; tööülesande loomise ja sidumisega seotud tööd).</w:t>
            </w:r>
          </w:p>
        </w:tc>
      </w:tr>
      <w:tr w:rsidR="00424AD8" w:rsidRPr="00E809AB" w14:paraId="2134836E" w14:textId="77777777" w:rsidTr="006E1A01">
        <w:tc>
          <w:tcPr>
            <w:tcW w:w="293" w:type="pct"/>
          </w:tcPr>
          <w:p w14:paraId="7B340D1A" w14:textId="77777777" w:rsidR="00424AD8" w:rsidRPr="00E809AB" w:rsidRDefault="00424AD8" w:rsidP="006E1A01">
            <w:pPr>
              <w:rPr>
                <w:rFonts w:ascii="Arial" w:eastAsia="Times New Roman" w:hAnsi="Arial" w:cs="Arial"/>
                <w:sz w:val="22"/>
                <w:szCs w:val="22"/>
              </w:rPr>
            </w:pPr>
            <w:r w:rsidRPr="00E809AB">
              <w:rPr>
                <w:rFonts w:ascii="Arial" w:eastAsia="Times New Roman" w:hAnsi="Arial" w:cs="Arial"/>
                <w:sz w:val="22"/>
                <w:szCs w:val="22"/>
              </w:rPr>
              <w:lastRenderedPageBreak/>
              <w:t>2.</w:t>
            </w:r>
          </w:p>
        </w:tc>
        <w:tc>
          <w:tcPr>
            <w:tcW w:w="2353" w:type="pct"/>
          </w:tcPr>
          <w:p w14:paraId="16E791FD" w14:textId="7461EC7B" w:rsidR="00424AD8" w:rsidRPr="00E809AB" w:rsidRDefault="001B1A8C" w:rsidP="006E1A01">
            <w:pPr>
              <w:rPr>
                <w:rFonts w:ascii="Arial" w:hAnsi="Arial" w:cs="Arial"/>
                <w:sz w:val="22"/>
                <w:szCs w:val="22"/>
              </w:rPr>
            </w:pPr>
            <w:r>
              <w:rPr>
                <w:rFonts w:ascii="Arial" w:hAnsi="Arial" w:cs="Arial"/>
                <w:color w:val="1A1A1A"/>
                <w:sz w:val="22"/>
                <w:szCs w:val="22"/>
                <w:shd w:val="clear" w:color="auto" w:fill="FFFFFF"/>
              </w:rPr>
              <w:t>Küsimustiku mikroteenuse loomine</w:t>
            </w:r>
          </w:p>
        </w:tc>
        <w:tc>
          <w:tcPr>
            <w:tcW w:w="2354" w:type="pct"/>
          </w:tcPr>
          <w:p w14:paraId="4CD84DFB" w14:textId="29B33DEB" w:rsidR="00424AD8" w:rsidRPr="00E809AB" w:rsidRDefault="00057097" w:rsidP="00057097">
            <w:pPr>
              <w:rPr>
                <w:rFonts w:ascii="Arial" w:hAnsi="Arial" w:cs="Arial"/>
                <w:color w:val="1A1A1A"/>
                <w:sz w:val="22"/>
                <w:szCs w:val="22"/>
                <w:shd w:val="clear" w:color="auto" w:fill="FFFFFF"/>
              </w:rPr>
            </w:pPr>
            <w:r>
              <w:rPr>
                <w:rFonts w:ascii="Arial" w:hAnsi="Arial" w:cs="Arial"/>
                <w:color w:val="1A1A1A"/>
                <w:sz w:val="22"/>
                <w:szCs w:val="22"/>
                <w:shd w:val="clear" w:color="auto" w:fill="FFFFFF"/>
              </w:rPr>
              <w:t>Sellega seotud tööd, sh küsimustiku mooduli loomine; küsimustiku lihtsustatud küsimustiku osa loomine; täismahus ankeedi skaal</w:t>
            </w:r>
            <w:r w:rsidR="00F27671">
              <w:rPr>
                <w:rFonts w:ascii="Arial" w:hAnsi="Arial" w:cs="Arial"/>
                <w:color w:val="1A1A1A"/>
                <w:sz w:val="22"/>
                <w:szCs w:val="22"/>
                <w:shd w:val="clear" w:color="auto" w:fill="FFFFFF"/>
              </w:rPr>
              <w:t>a</w:t>
            </w:r>
            <w:r>
              <w:rPr>
                <w:rFonts w:ascii="Arial" w:hAnsi="Arial" w:cs="Arial"/>
                <w:color w:val="1A1A1A"/>
                <w:sz w:val="22"/>
                <w:szCs w:val="22"/>
                <w:shd w:val="clear" w:color="auto" w:fill="FFFFFF"/>
              </w:rPr>
              <w:t>ga küsimuste peatüki täitmise loomine; üldküsimuste peatüki täitmise loomine; enesehinnangu küsimustiku haldamisega seotud andmetabelite/struktuuriga seotud funktsionaalsuste ja teenuste loomine (sh küsimused, vastused, valdkonnad, vanusegrupid, küsimustiku ja vastuste pärimine jne.).</w:t>
            </w:r>
          </w:p>
        </w:tc>
      </w:tr>
      <w:tr w:rsidR="00424AD8" w:rsidRPr="00E809AB" w14:paraId="1DB0122B" w14:textId="77777777" w:rsidTr="006E1A01">
        <w:trPr>
          <w:trHeight w:val="1281"/>
        </w:trPr>
        <w:tc>
          <w:tcPr>
            <w:tcW w:w="293" w:type="pct"/>
          </w:tcPr>
          <w:p w14:paraId="76A2E65A" w14:textId="77777777" w:rsidR="00424AD8" w:rsidRPr="00E809AB" w:rsidRDefault="00424AD8" w:rsidP="006E1A01">
            <w:pPr>
              <w:rPr>
                <w:rFonts w:ascii="Arial" w:eastAsia="Times New Roman" w:hAnsi="Arial" w:cs="Arial"/>
                <w:sz w:val="22"/>
                <w:szCs w:val="22"/>
              </w:rPr>
            </w:pPr>
            <w:r w:rsidRPr="00E809AB">
              <w:rPr>
                <w:rFonts w:ascii="Arial" w:eastAsia="Times New Roman" w:hAnsi="Arial" w:cs="Arial"/>
                <w:sz w:val="22"/>
                <w:szCs w:val="22"/>
              </w:rPr>
              <w:t>3.</w:t>
            </w:r>
          </w:p>
        </w:tc>
        <w:tc>
          <w:tcPr>
            <w:tcW w:w="2353" w:type="pct"/>
          </w:tcPr>
          <w:p w14:paraId="626C1144" w14:textId="6D829989" w:rsidR="00424AD8" w:rsidRPr="00E809AB" w:rsidRDefault="001B1A8C" w:rsidP="00C84F3E">
            <w:pPr>
              <w:pStyle w:val="Lihttekst"/>
              <w:rPr>
                <w:rFonts w:ascii="Arial" w:hAnsi="Arial" w:cs="Arial"/>
              </w:rPr>
            </w:pPr>
            <w:r>
              <w:rPr>
                <w:rFonts w:ascii="Arial" w:hAnsi="Arial" w:cs="Arial"/>
                <w:color w:val="1A1A1A"/>
                <w:shd w:val="clear" w:color="auto" w:fill="FFFFFF"/>
              </w:rPr>
              <w:t>Taotluse kontrollide loomine</w:t>
            </w:r>
          </w:p>
        </w:tc>
        <w:tc>
          <w:tcPr>
            <w:tcW w:w="2354" w:type="pct"/>
          </w:tcPr>
          <w:p w14:paraId="66DF403B" w14:textId="37E589F3" w:rsidR="00424AD8" w:rsidRPr="00E809AB" w:rsidRDefault="00A04A9F" w:rsidP="00DB7C6C">
            <w:pPr>
              <w:spacing w:after="200" w:line="276" w:lineRule="auto"/>
              <w:rPr>
                <w:rFonts w:ascii="Arial" w:hAnsi="Arial" w:cs="Arial"/>
                <w:sz w:val="22"/>
                <w:szCs w:val="22"/>
              </w:rPr>
            </w:pPr>
            <w:r>
              <w:rPr>
                <w:rFonts w:ascii="Arial" w:hAnsi="Arial" w:cs="Arial"/>
                <w:sz w:val="22"/>
                <w:szCs w:val="22"/>
              </w:rPr>
              <w:t>Sellega seotud tööd, sh scheduleri loomine; erinevate kontrollide loomine (sh teovõime, õigustatuste, taotluse, pooliku taotluse, vanusegrupi); uue puu loomine.</w:t>
            </w:r>
          </w:p>
        </w:tc>
      </w:tr>
      <w:tr w:rsidR="001B1A8C" w:rsidRPr="00E809AB" w14:paraId="56D8D94C" w14:textId="77777777" w:rsidTr="006E1A01">
        <w:trPr>
          <w:trHeight w:val="1281"/>
        </w:trPr>
        <w:tc>
          <w:tcPr>
            <w:tcW w:w="293" w:type="pct"/>
          </w:tcPr>
          <w:p w14:paraId="78C29422" w14:textId="3D434280" w:rsidR="001B1A8C" w:rsidRPr="00E809AB" w:rsidRDefault="001B1A8C" w:rsidP="006E1A01">
            <w:pPr>
              <w:rPr>
                <w:rFonts w:ascii="Arial" w:eastAsia="Times New Roman" w:hAnsi="Arial" w:cs="Arial"/>
                <w:sz w:val="22"/>
                <w:szCs w:val="22"/>
              </w:rPr>
            </w:pPr>
            <w:r>
              <w:rPr>
                <w:rFonts w:ascii="Arial" w:eastAsia="Times New Roman" w:hAnsi="Arial" w:cs="Arial"/>
                <w:sz w:val="22"/>
                <w:szCs w:val="22"/>
              </w:rPr>
              <w:t>4.</w:t>
            </w:r>
          </w:p>
        </w:tc>
        <w:tc>
          <w:tcPr>
            <w:tcW w:w="2353" w:type="pct"/>
          </w:tcPr>
          <w:p w14:paraId="5BB9DA74" w14:textId="6385D2D9" w:rsidR="001B1A8C" w:rsidRDefault="001B1A8C" w:rsidP="00C84F3E">
            <w:pPr>
              <w:pStyle w:val="Lihttekst"/>
              <w:rPr>
                <w:rFonts w:ascii="Arial" w:hAnsi="Arial" w:cs="Arial"/>
                <w:color w:val="1A1A1A"/>
                <w:shd w:val="clear" w:color="auto" w:fill="FFFFFF"/>
              </w:rPr>
            </w:pPr>
            <w:r>
              <w:rPr>
                <w:rFonts w:ascii="Arial" w:hAnsi="Arial" w:cs="Arial"/>
                <w:color w:val="1A1A1A"/>
                <w:shd w:val="clear" w:color="auto" w:fill="FFFFFF"/>
              </w:rPr>
              <w:t>Ekspertiisi vaate funktsionaalsuse loomine SKAIS2-e</w:t>
            </w:r>
          </w:p>
        </w:tc>
        <w:tc>
          <w:tcPr>
            <w:tcW w:w="2354" w:type="pct"/>
          </w:tcPr>
          <w:p w14:paraId="03FE88F5" w14:textId="6904E40C" w:rsidR="001B1A8C" w:rsidRDefault="00334E6D" w:rsidP="00B71B3D">
            <w:pPr>
              <w:spacing w:after="200" w:line="276" w:lineRule="auto"/>
              <w:rPr>
                <w:rFonts w:ascii="Arial" w:hAnsi="Arial" w:cs="Arial"/>
                <w:sz w:val="22"/>
                <w:szCs w:val="22"/>
              </w:rPr>
            </w:pPr>
            <w:r>
              <w:rPr>
                <w:rFonts w:ascii="Arial" w:hAnsi="Arial" w:cs="Arial"/>
                <w:sz w:val="22"/>
                <w:szCs w:val="22"/>
              </w:rPr>
              <w:t xml:space="preserve">Sellega seotud tööd, sh enesehindamise küsimustiku vastuste kuvamise tööd; </w:t>
            </w:r>
            <w:r w:rsidR="00B71B3D">
              <w:rPr>
                <w:rFonts w:ascii="Arial" w:hAnsi="Arial" w:cs="Arial"/>
                <w:sz w:val="22"/>
                <w:szCs w:val="22"/>
              </w:rPr>
              <w:t xml:space="preserve">vaimu valdkonna ja funktsioonidega seotud tööd; info lisamise võimekuse loomine ekspertiisi hinnangule ja otsustele; erinevate arvutusloogikate loomine (sh RFK koodi määrajate arvutamiseks, vastuse kaalu arvutamiseks); </w:t>
            </w:r>
            <w:r w:rsidR="00B71B3D" w:rsidRPr="00B71B3D">
              <w:rPr>
                <w:rFonts w:ascii="Arial" w:hAnsi="Arial" w:cs="Arial"/>
                <w:sz w:val="22"/>
                <w:szCs w:val="22"/>
              </w:rPr>
              <w:t>laste ja vanaduspensioniealiste vanusegruppide funktsioonid</w:t>
            </w:r>
            <w:r w:rsidR="00B71B3D">
              <w:rPr>
                <w:rFonts w:ascii="Arial" w:hAnsi="Arial" w:cs="Arial"/>
                <w:sz w:val="22"/>
                <w:szCs w:val="22"/>
              </w:rPr>
              <w:t>e, valdkondade ja võtmetegevuste lisamise arendused;</w:t>
            </w:r>
            <w:r w:rsidR="00B71B3D" w:rsidRPr="00B71B3D">
              <w:rPr>
                <w:rFonts w:ascii="Arial" w:hAnsi="Arial" w:cs="Arial"/>
                <w:sz w:val="22"/>
                <w:szCs w:val="22"/>
              </w:rPr>
              <w:t xml:space="preserve"> </w:t>
            </w:r>
            <w:r w:rsidR="00B71B3D">
              <w:rPr>
                <w:rFonts w:ascii="Arial" w:hAnsi="Arial" w:cs="Arial"/>
                <w:sz w:val="22"/>
                <w:szCs w:val="22"/>
              </w:rPr>
              <w:t>v</w:t>
            </w:r>
            <w:r w:rsidR="00B71B3D" w:rsidRPr="00B71B3D">
              <w:rPr>
                <w:rFonts w:ascii="Arial" w:hAnsi="Arial" w:cs="Arial"/>
                <w:sz w:val="22"/>
                <w:szCs w:val="22"/>
              </w:rPr>
              <w:t>aldkondade skoori ja puu</w:t>
            </w:r>
            <w:r w:rsidR="00B71B3D">
              <w:rPr>
                <w:rFonts w:ascii="Arial" w:hAnsi="Arial" w:cs="Arial"/>
                <w:sz w:val="22"/>
                <w:szCs w:val="22"/>
              </w:rPr>
              <w:t>de raskusastme skoori arvutamise loogika loomine; terviseandmete vaate täiendused.</w:t>
            </w:r>
          </w:p>
        </w:tc>
      </w:tr>
    </w:tbl>
    <w:p w14:paraId="061340D7" w14:textId="6C1FCD17" w:rsidR="00424AD8" w:rsidRDefault="00424AD8" w:rsidP="00424AD8">
      <w:pPr>
        <w:jc w:val="both"/>
        <w:rPr>
          <w:rFonts w:ascii="Arial" w:hAnsi="Arial" w:cs="Arial"/>
          <w:b/>
          <w:bCs/>
          <w:color w:val="000000"/>
          <w:sz w:val="22"/>
          <w:szCs w:val="22"/>
        </w:rPr>
      </w:pPr>
    </w:p>
    <w:p w14:paraId="1B0BE4BE" w14:textId="77777777" w:rsidR="00392A1D" w:rsidRPr="00E809AB" w:rsidRDefault="00392A1D" w:rsidP="00424AD8">
      <w:pPr>
        <w:jc w:val="both"/>
        <w:rPr>
          <w:rFonts w:ascii="Arial" w:hAnsi="Arial" w:cs="Arial"/>
          <w:b/>
          <w:bCs/>
          <w:color w:val="000000"/>
          <w:sz w:val="22"/>
          <w:szCs w:val="22"/>
        </w:rPr>
      </w:pPr>
    </w:p>
    <w:p w14:paraId="2BAB2AFC" w14:textId="58F5ECB3" w:rsidR="00424AD8" w:rsidRDefault="00DB7C6C" w:rsidP="00424AD8">
      <w:pPr>
        <w:jc w:val="both"/>
        <w:rPr>
          <w:rFonts w:ascii="Arial" w:hAnsi="Arial" w:cs="Arial"/>
          <w:bCs/>
          <w:color w:val="000000"/>
          <w:sz w:val="22"/>
          <w:szCs w:val="22"/>
        </w:rPr>
      </w:pPr>
      <w:r w:rsidRPr="00DB7C6C">
        <w:rPr>
          <w:rFonts w:ascii="Arial" w:hAnsi="Arial" w:cs="Arial"/>
          <w:bCs/>
          <w:color w:val="000000"/>
          <w:sz w:val="22"/>
          <w:szCs w:val="22"/>
        </w:rPr>
        <w:t>Puuetega lapse ja vanaduspensioniealise klienditeekonna redisain I etapi</w:t>
      </w:r>
      <w:r w:rsidR="00392A1D" w:rsidRPr="00392A1D">
        <w:rPr>
          <w:rFonts w:ascii="Arial" w:hAnsi="Arial" w:cs="Arial"/>
          <w:bCs/>
          <w:color w:val="000000"/>
          <w:sz w:val="22"/>
          <w:szCs w:val="22"/>
        </w:rPr>
        <w:t xml:space="preserve"> </w:t>
      </w:r>
      <w:r w:rsidR="00424AD8" w:rsidRPr="00E809AB">
        <w:rPr>
          <w:rFonts w:ascii="Arial" w:hAnsi="Arial" w:cs="Arial"/>
          <w:bCs/>
          <w:color w:val="000000"/>
          <w:sz w:val="22"/>
          <w:szCs w:val="22"/>
        </w:rPr>
        <w:t xml:space="preserve">skoobi järgsete tööde teostamisel peab Täitja lähtuma valminud </w:t>
      </w:r>
      <w:r w:rsidRPr="00DB7C6C">
        <w:rPr>
          <w:rFonts w:ascii="Arial" w:hAnsi="Arial" w:cs="Arial"/>
          <w:bCs/>
          <w:color w:val="000000"/>
          <w:sz w:val="22"/>
          <w:szCs w:val="22"/>
        </w:rPr>
        <w:t xml:space="preserve">Puuetega lapse ja vanaduspensioniealise </w:t>
      </w:r>
      <w:r>
        <w:rPr>
          <w:rFonts w:ascii="Arial" w:hAnsi="Arial" w:cs="Arial"/>
          <w:bCs/>
          <w:color w:val="000000"/>
          <w:sz w:val="22"/>
          <w:szCs w:val="22"/>
        </w:rPr>
        <w:t>klienditeekonna redisain I etap</w:t>
      </w:r>
      <w:r w:rsidR="00392A1D">
        <w:rPr>
          <w:rFonts w:ascii="Arial" w:hAnsi="Arial" w:cs="Arial"/>
          <w:bCs/>
          <w:color w:val="000000"/>
          <w:sz w:val="22"/>
          <w:szCs w:val="22"/>
        </w:rPr>
        <w:t>i</w:t>
      </w:r>
      <w:r w:rsidR="00424AD8">
        <w:rPr>
          <w:rFonts w:ascii="Arial" w:hAnsi="Arial" w:cs="Arial"/>
          <w:bCs/>
          <w:color w:val="000000"/>
          <w:sz w:val="22"/>
          <w:szCs w:val="22"/>
        </w:rPr>
        <w:t xml:space="preserve"> analüüsist</w:t>
      </w:r>
      <w:r w:rsidR="00424AD8" w:rsidRPr="00E809AB">
        <w:rPr>
          <w:rFonts w:ascii="Arial" w:hAnsi="Arial" w:cs="Arial"/>
          <w:bCs/>
          <w:color w:val="000000"/>
          <w:sz w:val="22"/>
          <w:szCs w:val="22"/>
        </w:rPr>
        <w:t xml:space="preserve"> ja </w:t>
      </w:r>
      <w:r w:rsidR="00424AD8">
        <w:rPr>
          <w:rFonts w:ascii="Arial" w:hAnsi="Arial" w:cs="Arial"/>
          <w:bCs/>
          <w:color w:val="000000"/>
          <w:sz w:val="22"/>
          <w:szCs w:val="22"/>
        </w:rPr>
        <w:t xml:space="preserve">tuginema </w:t>
      </w:r>
      <w:r w:rsidR="00424AD8" w:rsidRPr="00E809AB">
        <w:rPr>
          <w:rFonts w:ascii="Arial" w:hAnsi="Arial" w:cs="Arial"/>
          <w:bCs/>
          <w:color w:val="000000"/>
          <w:sz w:val="22"/>
          <w:szCs w:val="22"/>
        </w:rPr>
        <w:t xml:space="preserve">analüüsidokumendis kirjeldatule. </w:t>
      </w:r>
    </w:p>
    <w:p w14:paraId="6D8680B1" w14:textId="5C03F531" w:rsidR="00FE0F7B" w:rsidRDefault="00FE0F7B" w:rsidP="00424AD8">
      <w:pPr>
        <w:jc w:val="both"/>
        <w:rPr>
          <w:rFonts w:ascii="Arial" w:hAnsi="Arial" w:cs="Arial"/>
          <w:bCs/>
          <w:color w:val="000000"/>
          <w:sz w:val="22"/>
          <w:szCs w:val="22"/>
        </w:rPr>
      </w:pPr>
    </w:p>
    <w:p w14:paraId="1EE25269" w14:textId="6B80586A" w:rsidR="00FE0F7B" w:rsidRDefault="00FE0F7B" w:rsidP="00424AD8">
      <w:pPr>
        <w:jc w:val="both"/>
        <w:rPr>
          <w:rFonts w:ascii="Arial" w:hAnsi="Arial" w:cs="Arial"/>
          <w:bCs/>
          <w:color w:val="000000"/>
          <w:sz w:val="22"/>
          <w:szCs w:val="22"/>
        </w:rPr>
      </w:pPr>
    </w:p>
    <w:p w14:paraId="35CCC548" w14:textId="77777777" w:rsidR="00FE0F7B" w:rsidRPr="00E809AB" w:rsidRDefault="00FE0F7B" w:rsidP="00424AD8">
      <w:pPr>
        <w:jc w:val="both"/>
        <w:rPr>
          <w:rFonts w:ascii="Arial" w:hAnsi="Arial" w:cs="Arial"/>
          <w:bCs/>
          <w:color w:val="000000"/>
          <w:sz w:val="22"/>
          <w:szCs w:val="22"/>
        </w:rPr>
      </w:pPr>
    </w:p>
    <w:p w14:paraId="7BD6E0F7" w14:textId="77777777" w:rsidR="00653695" w:rsidRPr="00E809AB" w:rsidRDefault="00653695" w:rsidP="00653695">
      <w:pPr>
        <w:pStyle w:val="Pealkiri2"/>
        <w:numPr>
          <w:ilvl w:val="0"/>
          <w:numId w:val="7"/>
        </w:numPr>
        <w:ind w:left="284" w:hanging="284"/>
        <w:rPr>
          <w:rFonts w:ascii="Arial" w:eastAsia="Times New Roman" w:hAnsi="Arial" w:cs="Arial"/>
          <w:sz w:val="22"/>
          <w:szCs w:val="22"/>
        </w:rPr>
      </w:pPr>
      <w:r w:rsidRPr="00E809AB">
        <w:rPr>
          <w:rFonts w:ascii="Arial" w:eastAsia="Times New Roman" w:hAnsi="Arial" w:cs="Arial"/>
          <w:sz w:val="22"/>
          <w:szCs w:val="22"/>
        </w:rPr>
        <w:lastRenderedPageBreak/>
        <w:t>Tööprotsess ja tulemid</w:t>
      </w:r>
    </w:p>
    <w:p w14:paraId="7D814E5A" w14:textId="77777777" w:rsidR="00653695" w:rsidRPr="00E809AB" w:rsidRDefault="00653695" w:rsidP="00653695">
      <w:pPr>
        <w:pStyle w:val="Pealkiri2"/>
        <w:jc w:val="both"/>
        <w:rPr>
          <w:rFonts w:ascii="Arial" w:eastAsia="Times New Roman" w:hAnsi="Arial" w:cs="Arial"/>
          <w:b w:val="0"/>
          <w:sz w:val="22"/>
          <w:szCs w:val="22"/>
        </w:rPr>
      </w:pPr>
      <w:r w:rsidRPr="00E809AB">
        <w:rPr>
          <w:rFonts w:ascii="Arial" w:eastAsia="Times New Roman" w:hAnsi="Arial" w:cs="Arial"/>
          <w:b w:val="0"/>
          <w:sz w:val="22"/>
          <w:szCs w:val="22"/>
        </w:rPr>
        <w:t>Järgnevalt täpsustatakse Täitjaga sõlmitud raamlepingus (nr 3-9/2307-1) kirjeldatud tingimusi tööprotsessi, dokumenteerimise, töökorralduse, testimise ja mittefunktsionaalsete nõuete osas.</w:t>
      </w:r>
    </w:p>
    <w:p w14:paraId="64A7BED1" w14:textId="77777777" w:rsidR="00653695" w:rsidRPr="00E809AB" w:rsidRDefault="00653695" w:rsidP="00653695">
      <w:pPr>
        <w:pStyle w:val="Loendilik"/>
        <w:numPr>
          <w:ilvl w:val="0"/>
          <w:numId w:val="8"/>
        </w:numPr>
        <w:spacing w:before="100" w:beforeAutospacing="1" w:after="100" w:afterAutospacing="1"/>
        <w:contextualSpacing w:val="0"/>
        <w:outlineLvl w:val="1"/>
        <w:rPr>
          <w:rFonts w:ascii="Arial" w:eastAsia="Times New Roman" w:hAnsi="Arial" w:cs="Arial"/>
          <w:b/>
          <w:bCs/>
          <w:vanish/>
          <w:sz w:val="22"/>
          <w:szCs w:val="22"/>
        </w:rPr>
      </w:pPr>
    </w:p>
    <w:p w14:paraId="125035F7" w14:textId="77777777" w:rsidR="00653695" w:rsidRPr="00E809AB" w:rsidRDefault="00653695" w:rsidP="00653695">
      <w:pPr>
        <w:pStyle w:val="Loendilik"/>
        <w:numPr>
          <w:ilvl w:val="0"/>
          <w:numId w:val="8"/>
        </w:numPr>
        <w:spacing w:before="100" w:beforeAutospacing="1" w:after="100" w:afterAutospacing="1"/>
        <w:contextualSpacing w:val="0"/>
        <w:outlineLvl w:val="1"/>
        <w:rPr>
          <w:rFonts w:ascii="Arial" w:eastAsia="Times New Roman" w:hAnsi="Arial" w:cs="Arial"/>
          <w:b/>
          <w:bCs/>
          <w:vanish/>
          <w:sz w:val="22"/>
          <w:szCs w:val="22"/>
        </w:rPr>
      </w:pPr>
    </w:p>
    <w:p w14:paraId="2A32F6A2" w14:textId="77777777" w:rsidR="00653695" w:rsidRPr="00E809AB" w:rsidRDefault="00653695" w:rsidP="00653695">
      <w:pPr>
        <w:pStyle w:val="Loendilik"/>
        <w:numPr>
          <w:ilvl w:val="0"/>
          <w:numId w:val="8"/>
        </w:numPr>
        <w:spacing w:before="100" w:beforeAutospacing="1" w:after="100" w:afterAutospacing="1"/>
        <w:contextualSpacing w:val="0"/>
        <w:outlineLvl w:val="1"/>
        <w:rPr>
          <w:rFonts w:ascii="Arial" w:eastAsia="Times New Roman" w:hAnsi="Arial" w:cs="Arial"/>
          <w:b/>
          <w:bCs/>
          <w:vanish/>
          <w:sz w:val="22"/>
          <w:szCs w:val="22"/>
        </w:rPr>
      </w:pPr>
    </w:p>
    <w:p w14:paraId="002C7DA5" w14:textId="77777777" w:rsidR="00653695" w:rsidRPr="00E809AB" w:rsidRDefault="00653695" w:rsidP="00653695">
      <w:pPr>
        <w:pStyle w:val="Loendilik"/>
        <w:numPr>
          <w:ilvl w:val="0"/>
          <w:numId w:val="8"/>
        </w:numPr>
        <w:spacing w:before="100" w:beforeAutospacing="1" w:after="100" w:afterAutospacing="1"/>
        <w:contextualSpacing w:val="0"/>
        <w:outlineLvl w:val="1"/>
        <w:rPr>
          <w:rFonts w:ascii="Arial" w:eastAsia="Times New Roman" w:hAnsi="Arial" w:cs="Arial"/>
          <w:b/>
          <w:bCs/>
          <w:vanish/>
          <w:sz w:val="22"/>
          <w:szCs w:val="22"/>
        </w:rPr>
      </w:pPr>
    </w:p>
    <w:p w14:paraId="45DCDFC8" w14:textId="77777777" w:rsidR="00653695" w:rsidRPr="00E809AB" w:rsidRDefault="00653695" w:rsidP="00653695">
      <w:pPr>
        <w:pStyle w:val="Loendilik"/>
        <w:numPr>
          <w:ilvl w:val="0"/>
          <w:numId w:val="8"/>
        </w:numPr>
        <w:spacing w:before="100" w:beforeAutospacing="1" w:after="100" w:afterAutospacing="1"/>
        <w:contextualSpacing w:val="0"/>
        <w:outlineLvl w:val="1"/>
        <w:rPr>
          <w:rFonts w:ascii="Arial" w:eastAsia="Times New Roman" w:hAnsi="Arial" w:cs="Arial"/>
          <w:b/>
          <w:bCs/>
          <w:vanish/>
          <w:sz w:val="22"/>
          <w:szCs w:val="22"/>
        </w:rPr>
      </w:pPr>
    </w:p>
    <w:p w14:paraId="4581E861" w14:textId="77777777" w:rsidR="00653695" w:rsidRPr="00E809AB" w:rsidRDefault="00653695" w:rsidP="00653695">
      <w:pPr>
        <w:pStyle w:val="Pealkiri2"/>
        <w:numPr>
          <w:ilvl w:val="1"/>
          <w:numId w:val="8"/>
        </w:numPr>
        <w:rPr>
          <w:rFonts w:ascii="Arial" w:eastAsia="Times New Roman" w:hAnsi="Arial" w:cs="Arial"/>
          <w:sz w:val="22"/>
          <w:szCs w:val="22"/>
        </w:rPr>
      </w:pPr>
      <w:r w:rsidRPr="00E809AB">
        <w:rPr>
          <w:rFonts w:ascii="Arial" w:eastAsia="Times New Roman" w:hAnsi="Arial" w:cs="Arial"/>
          <w:sz w:val="22"/>
          <w:szCs w:val="22"/>
        </w:rPr>
        <w:t>Tööprotsess</w:t>
      </w:r>
    </w:p>
    <w:p w14:paraId="23BCA89B" w14:textId="77777777" w:rsidR="00653695" w:rsidRPr="00E809AB" w:rsidRDefault="00653695" w:rsidP="00653695">
      <w:pPr>
        <w:pStyle w:val="Loendilik"/>
        <w:numPr>
          <w:ilvl w:val="0"/>
          <w:numId w:val="12"/>
        </w:numPr>
        <w:contextualSpacing w:val="0"/>
        <w:jc w:val="both"/>
        <w:rPr>
          <w:rFonts w:ascii="Arial" w:hAnsi="Arial" w:cs="Arial"/>
          <w:sz w:val="22"/>
          <w:szCs w:val="22"/>
        </w:rPr>
      </w:pPr>
      <w:r w:rsidRPr="00E809AB">
        <w:rPr>
          <w:rFonts w:ascii="Arial" w:hAnsi="Arial" w:cs="Arial"/>
          <w:sz w:val="22"/>
          <w:szCs w:val="22"/>
        </w:rPr>
        <w:t>Tööraamistik peab tuginema etapiviisilisele planeerimisele, võimaldades arendusmeeskonna prioriteete jooksvalt muuta;</w:t>
      </w:r>
    </w:p>
    <w:p w14:paraId="179D1435" w14:textId="77777777" w:rsidR="00653695" w:rsidRPr="00E809AB" w:rsidRDefault="00653695" w:rsidP="00653695">
      <w:pPr>
        <w:pStyle w:val="Loendilik"/>
        <w:numPr>
          <w:ilvl w:val="0"/>
          <w:numId w:val="12"/>
        </w:numPr>
        <w:contextualSpacing w:val="0"/>
        <w:jc w:val="both"/>
        <w:rPr>
          <w:rFonts w:ascii="Arial" w:hAnsi="Arial" w:cs="Arial"/>
          <w:sz w:val="22"/>
          <w:szCs w:val="22"/>
        </w:rPr>
      </w:pPr>
      <w:r w:rsidRPr="00E809AB">
        <w:rPr>
          <w:rFonts w:ascii="Arial" w:hAnsi="Arial" w:cs="Arial"/>
          <w:sz w:val="22"/>
          <w:szCs w:val="22"/>
        </w:rPr>
        <w:t>Tööraamistik peab võimaldama süsteemset ülevaadet iga kokkulepitud töö saavutustest;</w:t>
      </w:r>
    </w:p>
    <w:p w14:paraId="001CFD30" w14:textId="77777777" w:rsidR="00653695" w:rsidRPr="00E809AB" w:rsidRDefault="00653695" w:rsidP="00653695">
      <w:pPr>
        <w:pStyle w:val="Loendilik"/>
        <w:numPr>
          <w:ilvl w:val="0"/>
          <w:numId w:val="12"/>
        </w:numPr>
        <w:contextualSpacing w:val="0"/>
        <w:jc w:val="both"/>
        <w:rPr>
          <w:rFonts w:ascii="Arial" w:hAnsi="Arial" w:cs="Arial"/>
          <w:sz w:val="22"/>
          <w:szCs w:val="22"/>
        </w:rPr>
      </w:pPr>
      <w:r w:rsidRPr="00E809AB">
        <w:rPr>
          <w:rFonts w:ascii="Arial" w:hAnsi="Arial" w:cs="Arial"/>
          <w:sz w:val="22"/>
          <w:szCs w:val="22"/>
        </w:rPr>
        <w:t>Tööraamistik peab võimaldama arendusmeeskonna tulemuslikkuse (kasvu) jälgimist ajas;</w:t>
      </w:r>
    </w:p>
    <w:p w14:paraId="7329DC4C" w14:textId="77777777" w:rsidR="00653695" w:rsidRPr="00E809AB" w:rsidRDefault="00653695" w:rsidP="00653695">
      <w:pPr>
        <w:pStyle w:val="Loendilik"/>
        <w:numPr>
          <w:ilvl w:val="0"/>
          <w:numId w:val="12"/>
        </w:numPr>
        <w:contextualSpacing w:val="0"/>
        <w:jc w:val="both"/>
        <w:rPr>
          <w:rFonts w:ascii="Arial" w:hAnsi="Arial" w:cs="Arial"/>
          <w:sz w:val="22"/>
          <w:szCs w:val="22"/>
        </w:rPr>
      </w:pPr>
      <w:r w:rsidRPr="00E809AB">
        <w:rPr>
          <w:rFonts w:ascii="Arial" w:hAnsi="Arial" w:cs="Arial"/>
          <w:sz w:val="22"/>
          <w:szCs w:val="22"/>
        </w:rPr>
        <w:t xml:space="preserve">Tööraamistik peab tagama, et arendusmeeskond tegeleb omal initsiatiivil enda tulemuslikkuse parandamisega ja parendusettepanekute esitamisega. </w:t>
      </w:r>
    </w:p>
    <w:p w14:paraId="27F542DA" w14:textId="77777777" w:rsidR="00653695" w:rsidRPr="00E809AB" w:rsidRDefault="00653695" w:rsidP="00653695">
      <w:pPr>
        <w:pStyle w:val="Loendilik"/>
        <w:numPr>
          <w:ilvl w:val="0"/>
          <w:numId w:val="12"/>
        </w:numPr>
        <w:contextualSpacing w:val="0"/>
        <w:rPr>
          <w:rFonts w:ascii="Arial" w:hAnsi="Arial" w:cs="Arial"/>
          <w:sz w:val="22"/>
          <w:szCs w:val="22"/>
        </w:rPr>
      </w:pPr>
      <w:r w:rsidRPr="00E809AB">
        <w:rPr>
          <w:rFonts w:ascii="Arial" w:hAnsi="Arial" w:cs="Arial"/>
          <w:sz w:val="22"/>
          <w:szCs w:val="22"/>
        </w:rPr>
        <w:t>Täpsem protsess lepitakse kokku tööde käigus.</w:t>
      </w:r>
    </w:p>
    <w:p w14:paraId="071274FF" w14:textId="77777777" w:rsidR="00653695" w:rsidRPr="00E809AB" w:rsidRDefault="00653695" w:rsidP="00653695">
      <w:pPr>
        <w:pStyle w:val="Pealkiri2"/>
        <w:numPr>
          <w:ilvl w:val="1"/>
          <w:numId w:val="8"/>
        </w:numPr>
        <w:jc w:val="both"/>
        <w:rPr>
          <w:rFonts w:ascii="Arial" w:eastAsia="Times New Roman" w:hAnsi="Arial" w:cs="Arial"/>
          <w:sz w:val="22"/>
          <w:szCs w:val="22"/>
        </w:rPr>
      </w:pPr>
      <w:bookmarkStart w:id="0" w:name="_Ref524423345"/>
      <w:r w:rsidRPr="00E809AB">
        <w:rPr>
          <w:rFonts w:ascii="Arial" w:eastAsia="Times New Roman" w:hAnsi="Arial" w:cs="Arial"/>
          <w:sz w:val="22"/>
          <w:szCs w:val="22"/>
        </w:rPr>
        <w:t>Dokumentatsioon</w:t>
      </w:r>
    </w:p>
    <w:p w14:paraId="6A1F1F45" w14:textId="77777777" w:rsidR="00653695" w:rsidRPr="00E809AB" w:rsidRDefault="00653695" w:rsidP="00653695">
      <w:pPr>
        <w:jc w:val="both"/>
        <w:rPr>
          <w:rFonts w:ascii="Arial" w:eastAsia="Times New Roman" w:hAnsi="Arial" w:cs="Arial"/>
          <w:sz w:val="22"/>
          <w:szCs w:val="22"/>
        </w:rPr>
      </w:pPr>
      <w:r w:rsidRPr="00E809AB">
        <w:rPr>
          <w:rFonts w:ascii="Arial" w:eastAsia="Times New Roman" w:hAnsi="Arial" w:cs="Arial"/>
          <w:sz w:val="22"/>
          <w:szCs w:val="22"/>
        </w:rPr>
        <w:t>Vastavalt alapunktis 4 kirjeldatud skoobile tuleb töö käigus luua ja täiendada SKAIS2 dokumentatsiooni, milleks on minimaalselt:</w:t>
      </w:r>
    </w:p>
    <w:p w14:paraId="46FF8297" w14:textId="77777777" w:rsidR="00653695" w:rsidRPr="00E809AB" w:rsidRDefault="00653695" w:rsidP="00653695">
      <w:pPr>
        <w:pStyle w:val="Loendilik"/>
        <w:numPr>
          <w:ilvl w:val="0"/>
          <w:numId w:val="14"/>
        </w:numPr>
        <w:jc w:val="both"/>
        <w:rPr>
          <w:rFonts w:ascii="Arial" w:eastAsia="Times New Roman" w:hAnsi="Arial" w:cs="Arial"/>
          <w:sz w:val="22"/>
          <w:szCs w:val="22"/>
        </w:rPr>
      </w:pPr>
      <w:r w:rsidRPr="00E809AB">
        <w:rPr>
          <w:rFonts w:ascii="Arial" w:eastAsia="Times New Roman" w:hAnsi="Arial" w:cs="Arial"/>
          <w:sz w:val="22"/>
          <w:szCs w:val="22"/>
        </w:rPr>
        <w:t>Funktsionaalsuse ja äriprotsesside kirjeldused kokkulepitud kujul (nt BPMN standard, diagrammid ja kirjeldused Confluence’is) koos ärireeglitega, mida peab olema hiljem võimalik täiendada järgnevates etappides lisanduva funktsionaalsuse alusel ning siduda tervikliku protsessi- ja ärireeglite kirjeldusega.</w:t>
      </w:r>
    </w:p>
    <w:p w14:paraId="5341C39B" w14:textId="77777777" w:rsidR="00653695" w:rsidRPr="00E809AB" w:rsidRDefault="00653695" w:rsidP="00653695">
      <w:pPr>
        <w:pStyle w:val="Loendilik"/>
        <w:numPr>
          <w:ilvl w:val="0"/>
          <w:numId w:val="10"/>
        </w:numPr>
        <w:suppressAutoHyphens/>
        <w:spacing w:after="160"/>
        <w:ind w:left="714" w:hanging="357"/>
        <w:jc w:val="both"/>
        <w:rPr>
          <w:rFonts w:ascii="Arial" w:eastAsia="Times New Roman" w:hAnsi="Arial" w:cs="Arial"/>
          <w:sz w:val="22"/>
          <w:szCs w:val="22"/>
        </w:rPr>
      </w:pPr>
      <w:r w:rsidRPr="00E809AB">
        <w:rPr>
          <w:rFonts w:ascii="Arial" w:eastAsia="Times New Roman" w:hAnsi="Arial" w:cs="Arial"/>
          <w:sz w:val="22"/>
          <w:szCs w:val="22"/>
        </w:rPr>
        <w:t>Tehniline dokumentatsioon (nt paigaldusjuhendid, Confluence keskkonnas).</w:t>
      </w:r>
    </w:p>
    <w:p w14:paraId="1CF9E89A" w14:textId="77777777" w:rsidR="00653695" w:rsidRPr="00E809AB" w:rsidRDefault="00653695" w:rsidP="00653695">
      <w:pPr>
        <w:pStyle w:val="Loendilik"/>
        <w:numPr>
          <w:ilvl w:val="0"/>
          <w:numId w:val="10"/>
        </w:numPr>
        <w:suppressAutoHyphens/>
        <w:spacing w:after="160"/>
        <w:ind w:left="714" w:hanging="357"/>
        <w:jc w:val="both"/>
        <w:rPr>
          <w:rFonts w:ascii="Arial" w:eastAsia="Times New Roman" w:hAnsi="Arial" w:cs="Arial"/>
          <w:sz w:val="22"/>
          <w:szCs w:val="22"/>
        </w:rPr>
      </w:pPr>
      <w:r w:rsidRPr="00E809AB">
        <w:rPr>
          <w:rFonts w:ascii="Arial" w:eastAsia="Times New Roman" w:hAnsi="Arial" w:cs="Arial"/>
          <w:sz w:val="22"/>
          <w:szCs w:val="22"/>
        </w:rPr>
        <w:t>Andmemudel.</w:t>
      </w:r>
    </w:p>
    <w:p w14:paraId="3A5D26E0" w14:textId="77777777" w:rsidR="00653695" w:rsidRPr="00E809AB" w:rsidRDefault="00653695" w:rsidP="00653695">
      <w:pPr>
        <w:jc w:val="both"/>
        <w:rPr>
          <w:rFonts w:ascii="Arial" w:eastAsia="Times New Roman" w:hAnsi="Arial" w:cs="Arial"/>
          <w:sz w:val="22"/>
          <w:szCs w:val="22"/>
        </w:rPr>
      </w:pPr>
      <w:r w:rsidRPr="00E809AB">
        <w:rPr>
          <w:rFonts w:ascii="Arial" w:eastAsia="Times New Roman" w:hAnsi="Arial" w:cs="Arial"/>
          <w:sz w:val="22"/>
          <w:szCs w:val="22"/>
        </w:rPr>
        <w:t>Dokumentatsiooni täpsed liigid ja sisu formaat lepitakse kokku tööde käigus.</w:t>
      </w:r>
    </w:p>
    <w:p w14:paraId="22A92B6E" w14:textId="77777777" w:rsidR="00653695" w:rsidRPr="00E809AB" w:rsidRDefault="00653695" w:rsidP="00653695">
      <w:pPr>
        <w:pStyle w:val="Pealkiri2"/>
        <w:numPr>
          <w:ilvl w:val="1"/>
          <w:numId w:val="8"/>
        </w:numPr>
        <w:jc w:val="both"/>
        <w:rPr>
          <w:rFonts w:ascii="Arial" w:eastAsia="Times New Roman" w:hAnsi="Arial" w:cs="Arial"/>
          <w:sz w:val="22"/>
          <w:szCs w:val="22"/>
        </w:rPr>
      </w:pPr>
      <w:r w:rsidRPr="00E809AB">
        <w:rPr>
          <w:rFonts w:ascii="Arial" w:eastAsia="Times New Roman" w:hAnsi="Arial" w:cs="Arial"/>
          <w:sz w:val="22"/>
          <w:szCs w:val="22"/>
        </w:rPr>
        <w:t>Töökorraldus</w:t>
      </w:r>
    </w:p>
    <w:p w14:paraId="4EF3DC73" w14:textId="77777777" w:rsidR="00653695" w:rsidRPr="00E809AB" w:rsidRDefault="00653695" w:rsidP="00653695">
      <w:pPr>
        <w:spacing w:afterLines="50" w:after="120"/>
        <w:jc w:val="both"/>
        <w:rPr>
          <w:rFonts w:ascii="Arial" w:hAnsi="Arial" w:cs="Arial"/>
          <w:sz w:val="22"/>
          <w:szCs w:val="22"/>
        </w:rPr>
      </w:pPr>
      <w:r w:rsidRPr="00E809AB">
        <w:rPr>
          <w:rFonts w:ascii="Arial" w:hAnsi="Arial" w:cs="Arial"/>
          <w:sz w:val="22"/>
          <w:szCs w:val="22"/>
        </w:rPr>
        <w:t>Projekti töökorraldus toetub kodukorrale. Täitja peab tagama piisava kaasamise ja ülevaadete andmise Tellijale.</w:t>
      </w:r>
    </w:p>
    <w:p w14:paraId="7C5CF82C" w14:textId="77777777" w:rsidR="00653695" w:rsidRPr="00E809AB" w:rsidRDefault="00653695" w:rsidP="00653695">
      <w:pPr>
        <w:pStyle w:val="Pealkiri2"/>
        <w:numPr>
          <w:ilvl w:val="2"/>
          <w:numId w:val="8"/>
        </w:numPr>
        <w:rPr>
          <w:rFonts w:ascii="Arial" w:eastAsia="Times New Roman" w:hAnsi="Arial" w:cs="Arial"/>
          <w:sz w:val="22"/>
          <w:szCs w:val="22"/>
        </w:rPr>
      </w:pPr>
      <w:r w:rsidRPr="00E809AB">
        <w:rPr>
          <w:rFonts w:ascii="Arial" w:eastAsia="Times New Roman" w:hAnsi="Arial" w:cs="Arial"/>
          <w:sz w:val="22"/>
          <w:szCs w:val="22"/>
        </w:rPr>
        <w:t>Tööde üleandmine</w:t>
      </w:r>
    </w:p>
    <w:p w14:paraId="15A9AC5E" w14:textId="39179E8D" w:rsidR="00653695" w:rsidRDefault="00653695" w:rsidP="00653695">
      <w:pPr>
        <w:spacing w:afterLines="50" w:after="120"/>
        <w:jc w:val="both"/>
        <w:rPr>
          <w:rFonts w:ascii="Arial" w:hAnsi="Arial" w:cs="Arial"/>
          <w:sz w:val="22"/>
          <w:szCs w:val="22"/>
        </w:rPr>
      </w:pPr>
      <w:r w:rsidRPr="00E809AB">
        <w:rPr>
          <w:rFonts w:ascii="Arial" w:hAnsi="Arial" w:cs="Arial"/>
          <w:sz w:val="22"/>
          <w:szCs w:val="22"/>
        </w:rPr>
        <w:t>Arendustööde lähtekoodi tarne toimub pideva integreerimise (continuous integration) teel.</w:t>
      </w:r>
    </w:p>
    <w:p w14:paraId="294659B5" w14:textId="75516B3E" w:rsidR="00653695" w:rsidRPr="00E809AB" w:rsidRDefault="00653695" w:rsidP="00653695">
      <w:pPr>
        <w:spacing w:afterLines="50" w:after="120"/>
        <w:jc w:val="both"/>
        <w:rPr>
          <w:rFonts w:ascii="Arial" w:hAnsi="Arial" w:cs="Arial"/>
          <w:sz w:val="22"/>
          <w:szCs w:val="22"/>
        </w:rPr>
      </w:pPr>
      <w:r w:rsidRPr="00E809AB">
        <w:rPr>
          <w:rFonts w:ascii="Arial" w:hAnsi="Arial" w:cs="Arial"/>
          <w:sz w:val="22"/>
          <w:szCs w:val="22"/>
        </w:rPr>
        <w:t>Tööde järjekord</w:t>
      </w:r>
      <w:r w:rsidR="00B414DE">
        <w:rPr>
          <w:rFonts w:ascii="Arial" w:hAnsi="Arial" w:cs="Arial"/>
          <w:sz w:val="22"/>
          <w:szCs w:val="22"/>
        </w:rPr>
        <w:t>, üleandmise aeg</w:t>
      </w:r>
      <w:r w:rsidRPr="00E809AB">
        <w:rPr>
          <w:rFonts w:ascii="Arial" w:hAnsi="Arial" w:cs="Arial"/>
          <w:sz w:val="22"/>
          <w:szCs w:val="22"/>
        </w:rPr>
        <w:t xml:space="preserve"> ja UAT tagasiside andmise aeg lepitakse kokku tööde käigus taasesitamist võimaldavas vormis (Tellija ja Täitja poolt).</w:t>
      </w:r>
    </w:p>
    <w:p w14:paraId="0E11CDB3" w14:textId="77777777" w:rsidR="00B414DE" w:rsidRPr="00B414DE" w:rsidRDefault="00B414DE" w:rsidP="00B414DE">
      <w:pPr>
        <w:spacing w:afterLines="50" w:after="120"/>
        <w:jc w:val="both"/>
        <w:rPr>
          <w:rFonts w:ascii="Arial" w:hAnsi="Arial" w:cs="Arial"/>
          <w:sz w:val="22"/>
          <w:szCs w:val="22"/>
        </w:rPr>
      </w:pPr>
      <w:r w:rsidRPr="00B414DE">
        <w:rPr>
          <w:rFonts w:ascii="Arial" w:hAnsi="Arial" w:cs="Arial"/>
          <w:sz w:val="22"/>
          <w:szCs w:val="22"/>
        </w:rPr>
        <w:t xml:space="preserve">Töö üleandmisel kontrollib Tellija üle töö nõuetekohasuse ning annab vajadusel tähtaja töö parandamiseks. </w:t>
      </w:r>
    </w:p>
    <w:p w14:paraId="237F3233" w14:textId="0BB92EDB" w:rsidR="00653695" w:rsidRDefault="00653695" w:rsidP="00653695">
      <w:pPr>
        <w:spacing w:afterLines="50" w:after="120"/>
        <w:jc w:val="both"/>
        <w:rPr>
          <w:rFonts w:ascii="Arial" w:hAnsi="Arial" w:cs="Arial"/>
          <w:sz w:val="22"/>
          <w:szCs w:val="22"/>
        </w:rPr>
      </w:pPr>
      <w:r w:rsidRPr="00E809AB">
        <w:rPr>
          <w:rFonts w:ascii="Arial" w:hAnsi="Arial" w:cs="Arial"/>
          <w:sz w:val="22"/>
          <w:szCs w:val="22"/>
        </w:rPr>
        <w:t>Täitja teab, et tellija võib igat üle antud funktsionaalsust paigaldada toodangusse ning täitja peab tagama, et lõplikult valmimata funktsiooni protsessid on võimalik toodangust välja lülitada (</w:t>
      </w:r>
      <w:r w:rsidRPr="00E809AB">
        <w:rPr>
          <w:rFonts w:ascii="Arial" w:hAnsi="Arial" w:cs="Arial"/>
          <w:i/>
          <w:sz w:val="22"/>
          <w:szCs w:val="22"/>
        </w:rPr>
        <w:t>feature flags</w:t>
      </w:r>
      <w:r w:rsidRPr="00E809AB">
        <w:rPr>
          <w:rFonts w:ascii="Arial" w:hAnsi="Arial" w:cs="Arial"/>
          <w:sz w:val="22"/>
          <w:szCs w:val="22"/>
        </w:rPr>
        <w:t>). Funktsioonide sisse-välja lülitamise võimekus lepitakse Tellija ja Täitja vahel kokku tööde käigus.</w:t>
      </w:r>
    </w:p>
    <w:p w14:paraId="5A4736E9" w14:textId="7912810D" w:rsidR="00FE0F7B" w:rsidRDefault="00FE0F7B" w:rsidP="00653695">
      <w:pPr>
        <w:spacing w:afterLines="50" w:after="120"/>
        <w:jc w:val="both"/>
        <w:rPr>
          <w:rFonts w:ascii="Arial" w:hAnsi="Arial" w:cs="Arial"/>
          <w:sz w:val="22"/>
          <w:szCs w:val="22"/>
        </w:rPr>
      </w:pPr>
    </w:p>
    <w:p w14:paraId="55EDCBF4" w14:textId="77777777" w:rsidR="00FE0F7B" w:rsidRPr="00E809AB" w:rsidRDefault="00FE0F7B" w:rsidP="00653695">
      <w:pPr>
        <w:spacing w:afterLines="50" w:after="120"/>
        <w:jc w:val="both"/>
        <w:rPr>
          <w:rFonts w:ascii="Arial" w:hAnsi="Arial" w:cs="Arial"/>
          <w:sz w:val="22"/>
          <w:szCs w:val="22"/>
        </w:rPr>
      </w:pPr>
    </w:p>
    <w:p w14:paraId="61B58E11" w14:textId="77777777" w:rsidR="00653695" w:rsidRPr="00E809AB" w:rsidRDefault="00653695" w:rsidP="00653695">
      <w:pPr>
        <w:pStyle w:val="Pealkiri2"/>
        <w:numPr>
          <w:ilvl w:val="1"/>
          <w:numId w:val="8"/>
        </w:numPr>
        <w:rPr>
          <w:rFonts w:ascii="Arial" w:eastAsia="Times New Roman" w:hAnsi="Arial" w:cs="Arial"/>
          <w:sz w:val="22"/>
          <w:szCs w:val="22"/>
        </w:rPr>
      </w:pPr>
      <w:r w:rsidRPr="00E809AB">
        <w:rPr>
          <w:rFonts w:ascii="Arial" w:eastAsia="Times New Roman" w:hAnsi="Arial" w:cs="Arial"/>
          <w:sz w:val="22"/>
          <w:szCs w:val="22"/>
        </w:rPr>
        <w:lastRenderedPageBreak/>
        <w:t>Nõuded automaattestimisele</w:t>
      </w:r>
      <w:bookmarkEnd w:id="0"/>
    </w:p>
    <w:p w14:paraId="0D17FD38" w14:textId="77777777" w:rsidR="00653695" w:rsidRPr="00E809AB" w:rsidRDefault="00653695" w:rsidP="00653695">
      <w:pPr>
        <w:jc w:val="both"/>
        <w:rPr>
          <w:rFonts w:ascii="Arial" w:eastAsia="Times New Roman" w:hAnsi="Arial" w:cs="Arial"/>
          <w:sz w:val="22"/>
          <w:szCs w:val="22"/>
        </w:rPr>
      </w:pPr>
      <w:r w:rsidRPr="00E809AB">
        <w:rPr>
          <w:rFonts w:ascii="Arial" w:eastAsia="Times New Roman" w:hAnsi="Arial" w:cs="Arial"/>
          <w:sz w:val="22"/>
          <w:szCs w:val="22"/>
        </w:rPr>
        <w:t>Loodav lähtekood peab olema kaetud 80% ulatuses ühiktestidega, 50% ulatuses integratsiooni/süsteemi/”</w:t>
      </w:r>
      <w:r w:rsidRPr="00E809AB">
        <w:rPr>
          <w:rFonts w:ascii="Arial" w:eastAsia="Times New Roman" w:hAnsi="Arial" w:cs="Arial"/>
          <w:i/>
          <w:sz w:val="22"/>
          <w:szCs w:val="22"/>
        </w:rPr>
        <w:t>end-to-end</w:t>
      </w:r>
      <w:r w:rsidRPr="00E809AB">
        <w:rPr>
          <w:rFonts w:ascii="Arial" w:eastAsia="Times New Roman" w:hAnsi="Arial" w:cs="Arial"/>
          <w:sz w:val="22"/>
          <w:szCs w:val="22"/>
        </w:rPr>
        <w:t>” automatiseeritud testidega. Testidega kaetakse serveripoolne ja kasutajaliidese kood. Kaetavuse kontrolliks ja raporteerimiseks seatakse Tellija koodihoidla keskkonnas (Gitlab) üles pideva integratsiooni töövoog, mis seadistatakse koostoimima SonarQube koodi ja testide kaetavuse analüsaatoriga.</w:t>
      </w:r>
    </w:p>
    <w:p w14:paraId="6C59F50E" w14:textId="77777777" w:rsidR="00653695" w:rsidRPr="00E809AB" w:rsidRDefault="00653695" w:rsidP="00653695">
      <w:pPr>
        <w:jc w:val="both"/>
        <w:rPr>
          <w:rFonts w:ascii="Arial" w:eastAsia="Times New Roman" w:hAnsi="Arial" w:cs="Arial"/>
          <w:sz w:val="22"/>
          <w:szCs w:val="22"/>
        </w:rPr>
      </w:pPr>
    </w:p>
    <w:p w14:paraId="521AFE44" w14:textId="77777777" w:rsidR="00653695" w:rsidRPr="00E809AB" w:rsidRDefault="00653695" w:rsidP="00653695">
      <w:pPr>
        <w:jc w:val="both"/>
        <w:rPr>
          <w:rFonts w:ascii="Arial" w:eastAsia="Times New Roman" w:hAnsi="Arial" w:cs="Arial"/>
          <w:sz w:val="22"/>
          <w:szCs w:val="22"/>
        </w:rPr>
      </w:pPr>
      <w:r w:rsidRPr="00E809AB">
        <w:rPr>
          <w:rFonts w:ascii="Arial" w:eastAsia="Times New Roman" w:hAnsi="Arial" w:cs="Arial"/>
          <w:sz w:val="22"/>
          <w:szCs w:val="22"/>
        </w:rPr>
        <w:t xml:space="preserve">Automaattestid peavad üle antavas lähtekoodis </w:t>
      </w:r>
      <w:r w:rsidRPr="00E809AB">
        <w:rPr>
          <w:rFonts w:ascii="Arial" w:eastAsia="Times New Roman" w:hAnsi="Arial" w:cs="Arial"/>
          <w:i/>
          <w:sz w:val="22"/>
          <w:szCs w:val="22"/>
        </w:rPr>
        <w:t>continuous-integration</w:t>
      </w:r>
      <w:r w:rsidRPr="00E809AB">
        <w:rPr>
          <w:rFonts w:ascii="Arial" w:eastAsia="Times New Roman" w:hAnsi="Arial" w:cs="Arial"/>
          <w:sz w:val="22"/>
          <w:szCs w:val="22"/>
        </w:rPr>
        <w:t>’i töövoo edukalt läbima. Samuti peab Täitja peab hoolt kandma, et varasemalt loodud testid jäävad töö lõpetamisel edukalt läbitavaks. Nõuete muutumisel peab Täitja viima testid vastavusse uute nõuetega või neid eemaldama, kui selliseid nõudeid enam ei eksisteeri.</w:t>
      </w:r>
    </w:p>
    <w:p w14:paraId="70994AFF" w14:textId="77777777" w:rsidR="00653695" w:rsidRPr="00E809AB" w:rsidRDefault="00653695" w:rsidP="00653695">
      <w:pPr>
        <w:jc w:val="both"/>
        <w:rPr>
          <w:rFonts w:ascii="Arial" w:eastAsia="Times New Roman" w:hAnsi="Arial" w:cs="Arial"/>
          <w:sz w:val="22"/>
          <w:szCs w:val="22"/>
        </w:rPr>
      </w:pPr>
    </w:p>
    <w:p w14:paraId="43DEFFBD" w14:textId="77777777" w:rsidR="00653695" w:rsidRPr="00E809AB" w:rsidRDefault="00653695" w:rsidP="00653695">
      <w:pPr>
        <w:jc w:val="both"/>
        <w:rPr>
          <w:rFonts w:ascii="Arial" w:hAnsi="Arial" w:cs="Arial"/>
          <w:sz w:val="22"/>
          <w:szCs w:val="22"/>
        </w:rPr>
      </w:pPr>
      <w:r w:rsidRPr="00E809AB">
        <w:rPr>
          <w:rFonts w:ascii="Arial" w:eastAsia="Times New Roman" w:hAnsi="Arial" w:cs="Arial"/>
          <w:sz w:val="22"/>
          <w:szCs w:val="22"/>
        </w:rPr>
        <w:t>Kasutajaliidese testimise osakaal kogu testimise mahust peab olema mõistlik (mitte ületades 30%), rakendades seda kriitilisele funktsionaalsusele (lepitakse tööde käigus kokku). 50% kasutajaliidese testimisest peab olema automatiseeritud ja korduvkasutatav tööde käigus kokkulepitud raamistikul (nt Selenium).</w:t>
      </w:r>
      <w:r w:rsidRPr="00E809AB">
        <w:rPr>
          <w:rFonts w:ascii="Arial" w:hAnsi="Arial" w:cs="Arial"/>
          <w:sz w:val="22"/>
          <w:szCs w:val="22"/>
        </w:rPr>
        <w:t xml:space="preserve"> </w:t>
      </w:r>
    </w:p>
    <w:p w14:paraId="5D05CD1A" w14:textId="77777777" w:rsidR="00653695" w:rsidRPr="00E809AB" w:rsidRDefault="00653695" w:rsidP="00653695">
      <w:pPr>
        <w:pStyle w:val="Pealkiri2"/>
        <w:numPr>
          <w:ilvl w:val="1"/>
          <w:numId w:val="8"/>
        </w:numPr>
        <w:jc w:val="both"/>
        <w:rPr>
          <w:rFonts w:ascii="Arial" w:eastAsia="Times New Roman" w:hAnsi="Arial" w:cs="Arial"/>
          <w:sz w:val="22"/>
          <w:szCs w:val="22"/>
        </w:rPr>
      </w:pPr>
      <w:r w:rsidRPr="00E809AB">
        <w:rPr>
          <w:rFonts w:ascii="Arial" w:eastAsia="Times New Roman" w:hAnsi="Arial" w:cs="Arial"/>
          <w:sz w:val="22"/>
          <w:szCs w:val="22"/>
        </w:rPr>
        <w:t xml:space="preserve">Koormustestimised </w:t>
      </w:r>
    </w:p>
    <w:p w14:paraId="429A374F" w14:textId="77777777" w:rsidR="00653695" w:rsidRPr="00E809AB" w:rsidRDefault="00653695" w:rsidP="00653695">
      <w:pPr>
        <w:pStyle w:val="Pealkiri3"/>
        <w:numPr>
          <w:ilvl w:val="0"/>
          <w:numId w:val="13"/>
        </w:numPr>
        <w:spacing w:line="259" w:lineRule="auto"/>
        <w:jc w:val="both"/>
        <w:rPr>
          <w:rFonts w:ascii="Arial" w:eastAsiaTheme="minorHAnsi" w:hAnsi="Arial" w:cs="Arial"/>
          <w:b/>
          <w:color w:val="auto"/>
          <w:sz w:val="22"/>
          <w:szCs w:val="22"/>
        </w:rPr>
      </w:pPr>
      <w:r w:rsidRPr="00E809AB">
        <w:rPr>
          <w:rFonts w:ascii="Arial" w:eastAsiaTheme="minorHAnsi" w:hAnsi="Arial" w:cs="Arial"/>
          <w:color w:val="auto"/>
          <w:sz w:val="22"/>
          <w:szCs w:val="22"/>
        </w:rPr>
        <w:t xml:space="preserve">Iseteenindus peab toetama paralleelset minimaalselt 200 päringut (siinkohal on oodatav arendajapoolne hinnang, kas see on piisav päringute maht, vajadusel tõsta arvu). </w:t>
      </w:r>
    </w:p>
    <w:p w14:paraId="3148BBE0" w14:textId="77777777" w:rsidR="00653695" w:rsidRPr="00E809AB" w:rsidRDefault="00653695" w:rsidP="00653695">
      <w:pPr>
        <w:pStyle w:val="Pealkiri3"/>
        <w:numPr>
          <w:ilvl w:val="0"/>
          <w:numId w:val="13"/>
        </w:numPr>
        <w:spacing w:line="259" w:lineRule="auto"/>
        <w:jc w:val="both"/>
        <w:rPr>
          <w:rFonts w:ascii="Arial" w:eastAsiaTheme="minorHAnsi" w:hAnsi="Arial" w:cs="Arial"/>
          <w:b/>
          <w:color w:val="auto"/>
          <w:sz w:val="22"/>
          <w:szCs w:val="22"/>
        </w:rPr>
      </w:pPr>
      <w:r w:rsidRPr="00E809AB">
        <w:rPr>
          <w:rFonts w:ascii="Arial" w:eastAsiaTheme="minorHAnsi" w:hAnsi="Arial" w:cs="Arial"/>
          <w:color w:val="auto"/>
          <w:sz w:val="22"/>
          <w:szCs w:val="22"/>
        </w:rPr>
        <w:t xml:space="preserve">API teenustele ning keskmine päringu teenindamise aeg ei tohi olla suurem kui 2 sekundit. </w:t>
      </w:r>
    </w:p>
    <w:p w14:paraId="4E5C429C" w14:textId="77777777" w:rsidR="00653695" w:rsidRPr="00E809AB" w:rsidRDefault="00653695" w:rsidP="00653695">
      <w:pPr>
        <w:pStyle w:val="Pealkiri3"/>
        <w:jc w:val="both"/>
        <w:rPr>
          <w:rFonts w:ascii="Arial" w:eastAsiaTheme="minorHAnsi" w:hAnsi="Arial" w:cs="Arial"/>
          <w:b/>
          <w:color w:val="auto"/>
          <w:sz w:val="22"/>
          <w:szCs w:val="22"/>
        </w:rPr>
      </w:pPr>
      <w:r w:rsidRPr="00E809AB">
        <w:rPr>
          <w:rFonts w:ascii="Arial" w:eastAsiaTheme="minorHAnsi" w:hAnsi="Arial" w:cs="Arial"/>
          <w:color w:val="auto"/>
          <w:sz w:val="22"/>
          <w:szCs w:val="22"/>
        </w:rPr>
        <w:t>Nõude täitmise kontrolliks tuleb luua koormustestid. Koormustestide tegemine lepitakse Tellija Täitja poolt kokku tööde käigus.</w:t>
      </w:r>
    </w:p>
    <w:p w14:paraId="44744A64" w14:textId="77777777" w:rsidR="00653695" w:rsidRPr="00E809AB" w:rsidRDefault="00653695" w:rsidP="00653695">
      <w:pPr>
        <w:pStyle w:val="Pealkiri3"/>
        <w:jc w:val="both"/>
        <w:rPr>
          <w:rFonts w:ascii="Arial" w:eastAsiaTheme="minorHAnsi" w:hAnsi="Arial" w:cs="Arial"/>
          <w:b/>
          <w:color w:val="auto"/>
          <w:sz w:val="22"/>
          <w:szCs w:val="22"/>
        </w:rPr>
      </w:pPr>
      <w:r w:rsidRPr="00E809AB">
        <w:rPr>
          <w:rFonts w:ascii="Arial" w:eastAsiaTheme="minorHAnsi" w:hAnsi="Arial" w:cs="Arial"/>
          <w:color w:val="auto"/>
          <w:sz w:val="22"/>
          <w:szCs w:val="22"/>
        </w:rPr>
        <w:t>Nõudest eraldi tuleb vaadelda staatiliste failide allalaadimist – need tuleb http serveris puhverdada.</w:t>
      </w:r>
    </w:p>
    <w:p w14:paraId="3C56B180" w14:textId="77777777" w:rsidR="00653695" w:rsidRPr="00E809AB" w:rsidRDefault="00653695" w:rsidP="00653695">
      <w:pPr>
        <w:pStyle w:val="Pealkiri2"/>
        <w:numPr>
          <w:ilvl w:val="1"/>
          <w:numId w:val="8"/>
        </w:numPr>
        <w:rPr>
          <w:rFonts w:ascii="Arial" w:eastAsia="Times New Roman" w:hAnsi="Arial" w:cs="Arial"/>
          <w:sz w:val="22"/>
          <w:szCs w:val="22"/>
        </w:rPr>
      </w:pPr>
      <w:r w:rsidRPr="00E809AB">
        <w:rPr>
          <w:rFonts w:ascii="Arial" w:eastAsia="Times New Roman" w:hAnsi="Arial" w:cs="Arial"/>
          <w:sz w:val="22"/>
          <w:szCs w:val="22"/>
        </w:rPr>
        <w:t>Mittefunktsionaalsed nõuded</w:t>
      </w:r>
    </w:p>
    <w:p w14:paraId="64E446CD" w14:textId="77777777" w:rsidR="00653695" w:rsidRPr="00E809AB" w:rsidRDefault="00653695" w:rsidP="00653695">
      <w:pPr>
        <w:jc w:val="both"/>
        <w:rPr>
          <w:rFonts w:ascii="Arial" w:eastAsia="Times New Roman" w:hAnsi="Arial" w:cs="Arial"/>
          <w:sz w:val="22"/>
          <w:szCs w:val="22"/>
        </w:rPr>
      </w:pPr>
      <w:r w:rsidRPr="00E809AB">
        <w:rPr>
          <w:rFonts w:ascii="Arial" w:eastAsia="Times New Roman" w:hAnsi="Arial" w:cs="Arial"/>
          <w:sz w:val="22"/>
          <w:szCs w:val="22"/>
        </w:rPr>
        <w:t>Mittefunktsionaalsete nõuete täitmisel tuleb lähtuda järgnevast:</w:t>
      </w:r>
    </w:p>
    <w:p w14:paraId="247D155E" w14:textId="77777777" w:rsidR="00653695" w:rsidRPr="00E809AB" w:rsidRDefault="00653695" w:rsidP="00653695">
      <w:pPr>
        <w:pStyle w:val="Loendilik"/>
        <w:numPr>
          <w:ilvl w:val="0"/>
          <w:numId w:val="9"/>
        </w:numPr>
        <w:suppressAutoHyphens/>
        <w:jc w:val="both"/>
        <w:rPr>
          <w:rFonts w:ascii="Arial" w:hAnsi="Arial" w:cs="Arial"/>
          <w:sz w:val="22"/>
          <w:szCs w:val="22"/>
        </w:rPr>
      </w:pPr>
      <w:r w:rsidRPr="00E809AB">
        <w:rPr>
          <w:rFonts w:ascii="Arial" w:eastAsia="Times New Roman" w:hAnsi="Arial" w:cs="Arial"/>
          <w:sz w:val="22"/>
          <w:szCs w:val="22"/>
        </w:rPr>
        <w:t xml:space="preserve">Uue funktsionaalsuse loomisel tuleb lähtuda raamlepingus (nr 3-9/2307-1) ja selle lisades kirjeldatud nõuetest. </w:t>
      </w:r>
    </w:p>
    <w:p w14:paraId="6DA98A64" w14:textId="77777777" w:rsidR="00653695" w:rsidRPr="00E809AB" w:rsidRDefault="00653695" w:rsidP="00653695">
      <w:pPr>
        <w:pStyle w:val="Loendilik"/>
        <w:numPr>
          <w:ilvl w:val="1"/>
          <w:numId w:val="9"/>
        </w:numPr>
        <w:suppressAutoHyphens/>
        <w:ind w:left="1134"/>
        <w:jc w:val="both"/>
        <w:rPr>
          <w:rFonts w:ascii="Arial" w:hAnsi="Arial" w:cs="Arial"/>
          <w:sz w:val="22"/>
          <w:szCs w:val="22"/>
        </w:rPr>
      </w:pPr>
      <w:r w:rsidRPr="00E809AB">
        <w:rPr>
          <w:rFonts w:ascii="Arial" w:hAnsi="Arial" w:cs="Arial"/>
          <w:sz w:val="22"/>
          <w:szCs w:val="22"/>
        </w:rPr>
        <w:t xml:space="preserve">Täpsemad mittefunktsionaalsed nõuded, millest lähtuda, asuvad Confluence keskkonnas: </w:t>
      </w:r>
      <w:hyperlink r:id="rId7" w:history="1">
        <w:r w:rsidRPr="00E809AB">
          <w:rPr>
            <w:rStyle w:val="Hperlink"/>
            <w:rFonts w:ascii="Arial" w:hAnsi="Arial" w:cs="Arial"/>
            <w:sz w:val="22"/>
            <w:szCs w:val="22"/>
          </w:rPr>
          <w:t>Mittefunktsionaalsed nõuded arendustele</w:t>
        </w:r>
      </w:hyperlink>
    </w:p>
    <w:p w14:paraId="1C2F16F7" w14:textId="77777777" w:rsidR="00653695" w:rsidRPr="00E809AB" w:rsidRDefault="00653695" w:rsidP="00653695">
      <w:pPr>
        <w:pStyle w:val="Default"/>
        <w:rPr>
          <w:sz w:val="22"/>
          <w:szCs w:val="22"/>
        </w:rPr>
      </w:pPr>
    </w:p>
    <w:p w14:paraId="5590C64A" w14:textId="77777777" w:rsidR="00653695" w:rsidRPr="00E809AB" w:rsidRDefault="00653695" w:rsidP="00653695">
      <w:pPr>
        <w:pStyle w:val="Pealkiri2"/>
        <w:numPr>
          <w:ilvl w:val="2"/>
          <w:numId w:val="8"/>
        </w:numPr>
        <w:rPr>
          <w:rFonts w:ascii="Arial" w:eastAsia="Times New Roman" w:hAnsi="Arial" w:cs="Arial"/>
          <w:sz w:val="22"/>
          <w:szCs w:val="22"/>
        </w:rPr>
      </w:pPr>
      <w:r w:rsidRPr="00E809AB">
        <w:rPr>
          <w:rFonts w:ascii="Arial" w:eastAsia="Times New Roman" w:hAnsi="Arial" w:cs="Arial"/>
          <w:sz w:val="22"/>
          <w:szCs w:val="22"/>
        </w:rPr>
        <w:t>Nõuded kiirusele ja latentsusele</w:t>
      </w:r>
    </w:p>
    <w:p w14:paraId="2E13E671" w14:textId="77777777" w:rsidR="00653695" w:rsidRPr="00E809AB" w:rsidRDefault="00653695" w:rsidP="00653695">
      <w:pPr>
        <w:jc w:val="both"/>
        <w:rPr>
          <w:rFonts w:ascii="Arial" w:eastAsia="Times New Roman" w:hAnsi="Arial" w:cs="Arial"/>
          <w:sz w:val="22"/>
          <w:szCs w:val="22"/>
        </w:rPr>
      </w:pPr>
      <w:r w:rsidRPr="00E809AB">
        <w:rPr>
          <w:rFonts w:ascii="Arial" w:eastAsia="Times New Roman" w:hAnsi="Arial" w:cs="Arial"/>
          <w:sz w:val="22"/>
          <w:szCs w:val="22"/>
        </w:rPr>
        <w:t>Allpool kirjeldatud nõuded kehtivad ainult SKAIS2 sisemisele rakendusele ehk väliste süsteemide vasteaegasid ei loeta ajalise nõude sisse.</w:t>
      </w:r>
    </w:p>
    <w:p w14:paraId="4C7C438F" w14:textId="77777777" w:rsidR="00653695" w:rsidRPr="00E809AB" w:rsidRDefault="00653695" w:rsidP="00653695">
      <w:pPr>
        <w:pStyle w:val="Loendilik"/>
        <w:numPr>
          <w:ilvl w:val="0"/>
          <w:numId w:val="9"/>
        </w:numPr>
        <w:suppressAutoHyphens/>
        <w:jc w:val="both"/>
        <w:rPr>
          <w:rFonts w:ascii="Arial" w:eastAsia="Times New Roman" w:hAnsi="Arial" w:cs="Arial"/>
          <w:sz w:val="22"/>
          <w:szCs w:val="22"/>
        </w:rPr>
      </w:pPr>
      <w:r w:rsidRPr="00E809AB">
        <w:rPr>
          <w:rFonts w:ascii="Arial" w:eastAsia="Times New Roman" w:hAnsi="Arial" w:cs="Arial"/>
          <w:sz w:val="22"/>
          <w:szCs w:val="22"/>
        </w:rPr>
        <w:t>Tühja veebivormi avanemine ei tohi kesta üle 2s.</w:t>
      </w:r>
    </w:p>
    <w:p w14:paraId="56389BDD" w14:textId="77777777" w:rsidR="00653695" w:rsidRPr="00E809AB" w:rsidRDefault="00653695" w:rsidP="00653695">
      <w:pPr>
        <w:pStyle w:val="Loendilik"/>
        <w:numPr>
          <w:ilvl w:val="0"/>
          <w:numId w:val="9"/>
        </w:numPr>
        <w:suppressAutoHyphens/>
        <w:jc w:val="both"/>
        <w:rPr>
          <w:rFonts w:ascii="Arial" w:eastAsia="Times New Roman" w:hAnsi="Arial" w:cs="Arial"/>
          <w:sz w:val="22"/>
          <w:szCs w:val="22"/>
        </w:rPr>
      </w:pPr>
      <w:r w:rsidRPr="00E809AB">
        <w:rPr>
          <w:rFonts w:ascii="Arial" w:eastAsia="Times New Roman" w:hAnsi="Arial" w:cs="Arial"/>
          <w:sz w:val="22"/>
          <w:szCs w:val="22"/>
        </w:rPr>
        <w:t>Andmetega veebivormi avanemine ei tohi kesta üle 4s.</w:t>
      </w:r>
    </w:p>
    <w:p w14:paraId="54C06219" w14:textId="77777777" w:rsidR="00653695" w:rsidRPr="00E809AB" w:rsidRDefault="00653695" w:rsidP="00653695">
      <w:pPr>
        <w:pStyle w:val="Loendilik"/>
        <w:numPr>
          <w:ilvl w:val="0"/>
          <w:numId w:val="9"/>
        </w:numPr>
        <w:suppressAutoHyphens/>
        <w:jc w:val="both"/>
        <w:rPr>
          <w:rFonts w:ascii="Arial" w:eastAsia="Times New Roman" w:hAnsi="Arial" w:cs="Arial"/>
          <w:sz w:val="22"/>
          <w:szCs w:val="22"/>
        </w:rPr>
      </w:pPr>
      <w:r w:rsidRPr="00E809AB">
        <w:rPr>
          <w:rFonts w:ascii="Arial" w:eastAsia="Times New Roman" w:hAnsi="Arial" w:cs="Arial"/>
          <w:sz w:val="22"/>
          <w:szCs w:val="22"/>
        </w:rPr>
        <w:t>Menetluse jaoks andmete otsimine ei tohi kesta üle 5s.</w:t>
      </w:r>
    </w:p>
    <w:p w14:paraId="738039BD" w14:textId="77777777" w:rsidR="00653695" w:rsidRPr="00E809AB" w:rsidRDefault="00653695" w:rsidP="00653695">
      <w:pPr>
        <w:pStyle w:val="Loendilik"/>
        <w:numPr>
          <w:ilvl w:val="0"/>
          <w:numId w:val="9"/>
        </w:numPr>
        <w:suppressAutoHyphens/>
        <w:jc w:val="both"/>
        <w:rPr>
          <w:rFonts w:ascii="Arial" w:eastAsia="Times New Roman" w:hAnsi="Arial" w:cs="Arial"/>
          <w:sz w:val="22"/>
          <w:szCs w:val="22"/>
        </w:rPr>
      </w:pPr>
      <w:r w:rsidRPr="00E809AB">
        <w:rPr>
          <w:rFonts w:ascii="Arial" w:eastAsia="Times New Roman" w:hAnsi="Arial" w:cs="Arial"/>
          <w:sz w:val="22"/>
          <w:szCs w:val="22"/>
        </w:rPr>
        <w:t>Menetluse andmete salvestamine ei tohi kesta üle 4s.</w:t>
      </w:r>
    </w:p>
    <w:p w14:paraId="1933EDA4" w14:textId="77777777" w:rsidR="00653695" w:rsidRPr="00E809AB" w:rsidRDefault="00653695" w:rsidP="00653695">
      <w:pPr>
        <w:pStyle w:val="Loendilik"/>
        <w:numPr>
          <w:ilvl w:val="0"/>
          <w:numId w:val="9"/>
        </w:numPr>
        <w:suppressAutoHyphens/>
        <w:jc w:val="both"/>
        <w:rPr>
          <w:rFonts w:ascii="Arial" w:eastAsia="Times New Roman" w:hAnsi="Arial" w:cs="Arial"/>
          <w:sz w:val="22"/>
          <w:szCs w:val="22"/>
        </w:rPr>
      </w:pPr>
      <w:r w:rsidRPr="00E809AB">
        <w:rPr>
          <w:rFonts w:ascii="Arial" w:eastAsia="Times New Roman" w:hAnsi="Arial" w:cs="Arial"/>
          <w:sz w:val="22"/>
          <w:szCs w:val="22"/>
        </w:rPr>
        <w:t>Menetluse jaoks andmete värskendamine ei tohi kesta üle 4s.</w:t>
      </w:r>
    </w:p>
    <w:p w14:paraId="7830684B" w14:textId="77777777" w:rsidR="00653695" w:rsidRPr="00E809AB" w:rsidRDefault="00653695" w:rsidP="00653695">
      <w:pPr>
        <w:pStyle w:val="Loendilik"/>
        <w:numPr>
          <w:ilvl w:val="0"/>
          <w:numId w:val="9"/>
        </w:numPr>
        <w:suppressAutoHyphens/>
        <w:jc w:val="both"/>
        <w:rPr>
          <w:rFonts w:ascii="Arial" w:eastAsia="Times New Roman" w:hAnsi="Arial" w:cs="Arial"/>
          <w:sz w:val="22"/>
          <w:szCs w:val="22"/>
        </w:rPr>
      </w:pPr>
      <w:r w:rsidRPr="00E809AB">
        <w:rPr>
          <w:rFonts w:ascii="Arial" w:eastAsia="Times New Roman" w:hAnsi="Arial" w:cs="Arial"/>
          <w:sz w:val="22"/>
          <w:szCs w:val="22"/>
        </w:rPr>
        <w:t>Üle interneti infosüsteemi kasutamisel võib lisanduda 2s viivitus.</w:t>
      </w:r>
    </w:p>
    <w:p w14:paraId="741DFC87" w14:textId="77777777" w:rsidR="00653695" w:rsidRPr="00E809AB" w:rsidRDefault="00653695" w:rsidP="00653695">
      <w:pPr>
        <w:spacing w:before="120"/>
        <w:jc w:val="both"/>
        <w:rPr>
          <w:rFonts w:ascii="Arial" w:eastAsia="Times New Roman" w:hAnsi="Arial" w:cs="Arial"/>
          <w:sz w:val="22"/>
          <w:szCs w:val="22"/>
        </w:rPr>
      </w:pPr>
      <w:r w:rsidRPr="00E809AB">
        <w:rPr>
          <w:rFonts w:ascii="Arial" w:eastAsia="Times New Roman" w:hAnsi="Arial" w:cs="Arial"/>
          <w:sz w:val="22"/>
          <w:szCs w:val="22"/>
        </w:rPr>
        <w:lastRenderedPageBreak/>
        <w:t>Teenuse kvaliteedi tõstmiseks on poolel õigus teha teisele poolele ettepanekuid kiiruse ja latentsuse nõuete muutmiseks. Muudatuste korral kirjeldatakse kasutuslugude vastuvõtukriteeriumidesse mittefunktsionaalse nõudena.</w:t>
      </w:r>
    </w:p>
    <w:p w14:paraId="3D6DCDD7" w14:textId="77777777" w:rsidR="00653695" w:rsidRPr="00E809AB" w:rsidRDefault="00653695" w:rsidP="00653695">
      <w:pPr>
        <w:pStyle w:val="Pealkiri2"/>
        <w:numPr>
          <w:ilvl w:val="1"/>
          <w:numId w:val="8"/>
        </w:numPr>
        <w:rPr>
          <w:rFonts w:ascii="Arial" w:eastAsia="Times New Roman" w:hAnsi="Arial" w:cs="Arial"/>
          <w:sz w:val="22"/>
          <w:szCs w:val="22"/>
        </w:rPr>
      </w:pPr>
      <w:r w:rsidRPr="00E809AB">
        <w:rPr>
          <w:rFonts w:ascii="Arial" w:eastAsia="Times New Roman" w:hAnsi="Arial" w:cs="Arial"/>
          <w:sz w:val="22"/>
          <w:szCs w:val="22"/>
        </w:rPr>
        <w:t>Tulemid</w:t>
      </w:r>
    </w:p>
    <w:p w14:paraId="387E8241" w14:textId="0EB200D7" w:rsidR="00653695" w:rsidRPr="00E809AB" w:rsidRDefault="00653695" w:rsidP="00653695">
      <w:pPr>
        <w:jc w:val="both"/>
        <w:rPr>
          <w:rFonts w:ascii="Arial" w:hAnsi="Arial" w:cs="Arial"/>
          <w:sz w:val="22"/>
          <w:szCs w:val="22"/>
        </w:rPr>
      </w:pPr>
      <w:bookmarkStart w:id="1" w:name="_GoBack"/>
      <w:bookmarkEnd w:id="1"/>
      <w:r w:rsidRPr="00FE0F7B">
        <w:rPr>
          <w:rFonts w:ascii="Arial" w:hAnsi="Arial" w:cs="Arial"/>
          <w:sz w:val="22"/>
          <w:szCs w:val="22"/>
        </w:rPr>
        <w:t xml:space="preserve">Toimivad </w:t>
      </w:r>
      <w:r w:rsidR="00FE0F7B" w:rsidRPr="00FE0F7B">
        <w:rPr>
          <w:rFonts w:ascii="Arial" w:hAnsi="Arial" w:cs="Arial"/>
          <w:sz w:val="22"/>
          <w:szCs w:val="22"/>
        </w:rPr>
        <w:t xml:space="preserve">puuetega lapse ja vanaduspensioniealise klienditeekonna redisaini I etapi </w:t>
      </w:r>
      <w:r w:rsidRPr="00FE0F7B">
        <w:rPr>
          <w:rFonts w:ascii="Arial" w:hAnsi="Arial" w:cs="Arial"/>
          <w:bCs/>
          <w:color w:val="000000"/>
          <w:sz w:val="22"/>
          <w:szCs w:val="22"/>
        </w:rPr>
        <w:t>arendused</w:t>
      </w:r>
      <w:r w:rsidRPr="00FE0F7B">
        <w:rPr>
          <w:rFonts w:ascii="Arial" w:hAnsi="Arial" w:cs="Arial"/>
          <w:sz w:val="22"/>
          <w:szCs w:val="22"/>
        </w:rPr>
        <w:t xml:space="preserve"> vastavad skoobile ja nõuetele.</w:t>
      </w:r>
      <w:r w:rsidRPr="00E809AB">
        <w:rPr>
          <w:rFonts w:ascii="Arial" w:hAnsi="Arial" w:cs="Arial"/>
          <w:sz w:val="22"/>
          <w:szCs w:val="22"/>
        </w:rPr>
        <w:t xml:space="preserve"> Valminud tööde tulemid antakse üle </w:t>
      </w:r>
      <w:r w:rsidRPr="00F27671">
        <w:rPr>
          <w:rFonts w:ascii="Arial" w:hAnsi="Arial" w:cs="Arial"/>
          <w:b/>
          <w:sz w:val="22"/>
          <w:szCs w:val="22"/>
        </w:rPr>
        <w:t xml:space="preserve">hiljemalt </w:t>
      </w:r>
      <w:r w:rsidR="00FE0F7B">
        <w:rPr>
          <w:rFonts w:ascii="Arial" w:hAnsi="Arial" w:cs="Arial"/>
          <w:b/>
          <w:color w:val="000000"/>
          <w:sz w:val="22"/>
          <w:szCs w:val="22"/>
        </w:rPr>
        <w:t>3</w:t>
      </w:r>
      <w:r w:rsidRPr="00F27671">
        <w:rPr>
          <w:rFonts w:ascii="Arial" w:hAnsi="Arial" w:cs="Arial"/>
          <w:b/>
          <w:color w:val="000000"/>
          <w:sz w:val="22"/>
          <w:szCs w:val="22"/>
        </w:rPr>
        <w:t>.</w:t>
      </w:r>
      <w:r w:rsidR="00F27671" w:rsidRPr="00F27671">
        <w:rPr>
          <w:rFonts w:ascii="Arial" w:hAnsi="Arial" w:cs="Arial"/>
          <w:b/>
          <w:color w:val="000000"/>
          <w:sz w:val="22"/>
          <w:szCs w:val="22"/>
        </w:rPr>
        <w:t>11</w:t>
      </w:r>
      <w:r w:rsidRPr="00F27671">
        <w:rPr>
          <w:rFonts w:ascii="Arial" w:hAnsi="Arial" w:cs="Arial"/>
          <w:b/>
          <w:color w:val="000000"/>
          <w:sz w:val="22"/>
          <w:szCs w:val="22"/>
        </w:rPr>
        <w:t>.2023</w:t>
      </w:r>
      <w:r w:rsidRPr="00E809AB">
        <w:rPr>
          <w:rFonts w:ascii="Arial" w:hAnsi="Arial" w:cs="Arial"/>
          <w:sz w:val="22"/>
          <w:szCs w:val="22"/>
        </w:rPr>
        <w:t xml:space="preserve"> üleandmise-vastuvõtmise aktiga, tööde tulemid peavad sisaldama:</w:t>
      </w:r>
    </w:p>
    <w:p w14:paraId="6857C696" w14:textId="77777777" w:rsidR="00653695" w:rsidRPr="00E809AB" w:rsidRDefault="00653695" w:rsidP="00653695">
      <w:pPr>
        <w:pStyle w:val="Loendilik"/>
        <w:numPr>
          <w:ilvl w:val="0"/>
          <w:numId w:val="11"/>
        </w:numPr>
        <w:suppressAutoHyphens/>
        <w:jc w:val="both"/>
        <w:rPr>
          <w:rFonts w:ascii="Arial" w:hAnsi="Arial" w:cs="Arial"/>
          <w:sz w:val="22"/>
          <w:szCs w:val="22"/>
        </w:rPr>
      </w:pPr>
      <w:r w:rsidRPr="00E809AB">
        <w:rPr>
          <w:rFonts w:ascii="Arial" w:hAnsi="Arial" w:cs="Arial"/>
          <w:sz w:val="22"/>
          <w:szCs w:val="22"/>
        </w:rPr>
        <w:t>Viiteid dokumentatsioonile Confluence’is;</w:t>
      </w:r>
    </w:p>
    <w:p w14:paraId="0A6A5391" w14:textId="77777777" w:rsidR="00653695" w:rsidRPr="00E809AB" w:rsidRDefault="00653695" w:rsidP="00653695">
      <w:pPr>
        <w:pStyle w:val="Loendilik"/>
        <w:numPr>
          <w:ilvl w:val="0"/>
          <w:numId w:val="11"/>
        </w:numPr>
        <w:suppressAutoHyphens/>
        <w:jc w:val="both"/>
        <w:rPr>
          <w:rFonts w:ascii="Arial" w:hAnsi="Arial" w:cs="Arial"/>
          <w:sz w:val="22"/>
          <w:szCs w:val="22"/>
        </w:rPr>
      </w:pPr>
      <w:r w:rsidRPr="00E809AB">
        <w:rPr>
          <w:rFonts w:ascii="Arial" w:hAnsi="Arial" w:cs="Arial"/>
          <w:sz w:val="22"/>
          <w:szCs w:val="22"/>
        </w:rPr>
        <w:t>Tööde üleandmise-vastuvõtmise akti, mis peab sisaldama tehtud tööde loendit Jira väljavõttena;</w:t>
      </w:r>
    </w:p>
    <w:p w14:paraId="2C14AACF" w14:textId="77777777" w:rsidR="00653695" w:rsidRPr="00E809AB" w:rsidRDefault="00653695" w:rsidP="00653695">
      <w:pPr>
        <w:pStyle w:val="Loendilik"/>
        <w:numPr>
          <w:ilvl w:val="0"/>
          <w:numId w:val="11"/>
        </w:numPr>
        <w:suppressAutoHyphens/>
        <w:jc w:val="both"/>
        <w:rPr>
          <w:rFonts w:ascii="Arial" w:hAnsi="Arial" w:cs="Arial"/>
          <w:sz w:val="22"/>
          <w:szCs w:val="22"/>
        </w:rPr>
      </w:pPr>
      <w:r w:rsidRPr="00E809AB">
        <w:rPr>
          <w:rFonts w:ascii="Arial" w:hAnsi="Arial" w:cs="Arial"/>
          <w:sz w:val="22"/>
          <w:szCs w:val="22"/>
        </w:rPr>
        <w:t>Viiteid koodile GitLabis;</w:t>
      </w:r>
    </w:p>
    <w:p w14:paraId="2FE98577" w14:textId="77777777" w:rsidR="00653695" w:rsidRPr="00E809AB" w:rsidRDefault="00653695" w:rsidP="00653695">
      <w:pPr>
        <w:pStyle w:val="Loendilik"/>
        <w:numPr>
          <w:ilvl w:val="0"/>
          <w:numId w:val="11"/>
        </w:numPr>
        <w:suppressAutoHyphens/>
        <w:jc w:val="both"/>
        <w:rPr>
          <w:rFonts w:ascii="Arial" w:hAnsi="Arial" w:cs="Arial"/>
          <w:sz w:val="22"/>
          <w:szCs w:val="22"/>
        </w:rPr>
      </w:pPr>
      <w:r w:rsidRPr="00E809AB">
        <w:rPr>
          <w:rFonts w:ascii="Arial" w:hAnsi="Arial" w:cs="Arial"/>
          <w:sz w:val="22"/>
          <w:szCs w:val="22"/>
        </w:rPr>
        <w:t>Koodianalüüsi, mis sisaldab väljavõtet TEHIKu SonarQube keskkonnast, kust on näha testide kaetavuse protsent.</w:t>
      </w:r>
    </w:p>
    <w:p w14:paraId="2CB1FDE6" w14:textId="77777777" w:rsidR="00653695" w:rsidRPr="00E809AB" w:rsidRDefault="00653695" w:rsidP="00653695">
      <w:pPr>
        <w:pStyle w:val="Normaallaadveeb"/>
        <w:numPr>
          <w:ilvl w:val="0"/>
          <w:numId w:val="8"/>
        </w:numPr>
        <w:ind w:left="284" w:hanging="284"/>
        <w:rPr>
          <w:rFonts w:ascii="Arial" w:hAnsi="Arial" w:cs="Arial"/>
          <w:b/>
          <w:sz w:val="22"/>
          <w:szCs w:val="22"/>
        </w:rPr>
      </w:pPr>
      <w:r w:rsidRPr="00E809AB">
        <w:rPr>
          <w:rFonts w:ascii="Arial" w:hAnsi="Arial" w:cs="Arial"/>
          <w:b/>
          <w:sz w:val="22"/>
          <w:szCs w:val="22"/>
        </w:rPr>
        <w:t>Tööde teostamise tähtaeg</w:t>
      </w:r>
    </w:p>
    <w:p w14:paraId="436627F6" w14:textId="2753470A" w:rsidR="00653695" w:rsidRPr="007F0533" w:rsidRDefault="00653695" w:rsidP="00653695">
      <w:pPr>
        <w:pStyle w:val="Default"/>
        <w:jc w:val="both"/>
        <w:rPr>
          <w:sz w:val="22"/>
          <w:szCs w:val="22"/>
        </w:rPr>
      </w:pPr>
      <w:r w:rsidRPr="00E809AB">
        <w:rPr>
          <w:sz w:val="22"/>
          <w:szCs w:val="22"/>
        </w:rPr>
        <w:t xml:space="preserve">Kõikide eelnevalt kirjeldatud tööde üleandmise (so Jira piletid </w:t>
      </w:r>
      <w:r w:rsidRPr="00E809AB">
        <w:rPr>
          <w:i/>
          <w:iCs/>
          <w:sz w:val="22"/>
          <w:szCs w:val="22"/>
        </w:rPr>
        <w:t xml:space="preserve">"Ready for AT" </w:t>
      </w:r>
      <w:r w:rsidRPr="00E809AB">
        <w:rPr>
          <w:sz w:val="22"/>
          <w:szCs w:val="22"/>
        </w:rPr>
        <w:t xml:space="preserve">ja toodangu keskkonda paigaldatav kvaliteetne lähtekood) </w:t>
      </w:r>
      <w:r w:rsidRPr="00F27671">
        <w:rPr>
          <w:b/>
          <w:bCs/>
          <w:sz w:val="22"/>
          <w:szCs w:val="22"/>
        </w:rPr>
        <w:t xml:space="preserve">lõpptähtaeg on </w:t>
      </w:r>
      <w:r w:rsidR="00FE0F7B">
        <w:rPr>
          <w:b/>
          <w:sz w:val="22"/>
          <w:szCs w:val="22"/>
        </w:rPr>
        <w:t>3</w:t>
      </w:r>
      <w:r w:rsidRPr="00F27671">
        <w:rPr>
          <w:b/>
          <w:sz w:val="22"/>
          <w:szCs w:val="22"/>
        </w:rPr>
        <w:t>.</w:t>
      </w:r>
      <w:r w:rsidR="00F27671" w:rsidRPr="00F27671">
        <w:rPr>
          <w:b/>
          <w:sz w:val="22"/>
          <w:szCs w:val="22"/>
        </w:rPr>
        <w:t>11</w:t>
      </w:r>
      <w:r w:rsidRPr="00F27671">
        <w:rPr>
          <w:b/>
          <w:sz w:val="22"/>
          <w:szCs w:val="22"/>
        </w:rPr>
        <w:t>.2023</w:t>
      </w:r>
      <w:r w:rsidRPr="00E809AB">
        <w:rPr>
          <w:b/>
          <w:bCs/>
          <w:sz w:val="22"/>
          <w:szCs w:val="22"/>
        </w:rPr>
        <w:t xml:space="preserve">. </w:t>
      </w:r>
      <w:r w:rsidRPr="00E809AB">
        <w:rPr>
          <w:sz w:val="22"/>
          <w:szCs w:val="22"/>
        </w:rPr>
        <w:t>Tööde üleandmisele järgneb Tellija poolne Tööde testimine mõistliku aja jooksul ja vajadusel Täitja poolne paranduste tegemine üle antud Töödes, kui testimise käigus ilmneb, et Tööd ei ole lõpptähtajaks teostatud nõuetekohaselt.</w:t>
      </w:r>
    </w:p>
    <w:sectPr w:rsidR="00653695" w:rsidRPr="007F0533">
      <w:headerReference w:type="default" r:id="rId8"/>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B0F28" w14:textId="77777777" w:rsidR="00DC732D" w:rsidRDefault="00DC732D" w:rsidP="00DC732D">
      <w:r>
        <w:separator/>
      </w:r>
    </w:p>
  </w:endnote>
  <w:endnote w:type="continuationSeparator" w:id="0">
    <w:p w14:paraId="4E4F99D6" w14:textId="77777777" w:rsidR="00DC732D" w:rsidRDefault="00DC732D" w:rsidP="00DC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DF73C" w14:textId="77777777" w:rsidR="00DC732D" w:rsidRDefault="00DC732D" w:rsidP="00DC732D">
      <w:r>
        <w:separator/>
      </w:r>
    </w:p>
  </w:footnote>
  <w:footnote w:type="continuationSeparator" w:id="0">
    <w:p w14:paraId="66EDFBB2" w14:textId="77777777" w:rsidR="00DC732D" w:rsidRDefault="00DC732D" w:rsidP="00DC7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0E288" w14:textId="23AEC036" w:rsidR="00DC732D" w:rsidRPr="00DC732D" w:rsidRDefault="00DC732D" w:rsidP="00DC732D">
    <w:pPr>
      <w:pStyle w:val="Pis"/>
      <w:ind w:left="708"/>
      <w:jc w:val="right"/>
    </w:pPr>
    <w:r w:rsidRPr="00DC732D">
      <w:rPr>
        <w:rFonts w:asciiTheme="minorHAnsi" w:eastAsia="Times New Roman" w:hAnsiTheme="minorHAnsi" w:cstheme="minorHAnsi"/>
      </w:rPr>
      <w:t>Lisa 1 Tehniline kirjeldus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C4A"/>
    <w:multiLevelType w:val="hybridMultilevel"/>
    <w:tmpl w:val="6BBA37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95222B9"/>
    <w:multiLevelType w:val="multilevel"/>
    <w:tmpl w:val="9594E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92595"/>
    <w:multiLevelType w:val="hybridMultilevel"/>
    <w:tmpl w:val="D90A065E"/>
    <w:lvl w:ilvl="0" w:tplc="8D706D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AB101A2"/>
    <w:multiLevelType w:val="hybridMultilevel"/>
    <w:tmpl w:val="B388EA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E583433"/>
    <w:multiLevelType w:val="multilevel"/>
    <w:tmpl w:val="699E4EF2"/>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5C690D"/>
    <w:multiLevelType w:val="multilevel"/>
    <w:tmpl w:val="D6620F94"/>
    <w:lvl w:ilvl="0">
      <w:start w:val="1"/>
      <w:numFmt w:val="bullet"/>
      <w:lvlText w:val=""/>
      <w:lvlJc w:val="left"/>
      <w:pPr>
        <w:ind w:left="786"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7C656E"/>
    <w:multiLevelType w:val="multilevel"/>
    <w:tmpl w:val="F9109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DE5CB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0C4942"/>
    <w:multiLevelType w:val="hybridMultilevel"/>
    <w:tmpl w:val="E98ADC84"/>
    <w:lvl w:ilvl="0" w:tplc="E4228ED8">
      <w:start w:val="1"/>
      <w:numFmt w:val="decimal"/>
      <w:lvlText w:val="%1."/>
      <w:lvlJc w:val="left"/>
      <w:pPr>
        <w:ind w:left="720" w:hanging="360"/>
      </w:pPr>
      <w:rPr>
        <w:color w:val="00000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354862B6">
      <w:start w:val="1"/>
      <w:numFmt w:val="decimal"/>
      <w:lvlText w:val="%4."/>
      <w:lvlJc w:val="left"/>
      <w:pPr>
        <w:ind w:left="2880" w:hanging="360"/>
      </w:pPr>
      <w:rPr>
        <w:rFonts w:ascii="Arial" w:eastAsiaTheme="minorEastAsia" w:hAnsi="Arial" w:cs="Arial"/>
      </w:r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50CF5D76"/>
    <w:multiLevelType w:val="hybridMultilevel"/>
    <w:tmpl w:val="668ED7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67B67FA"/>
    <w:multiLevelType w:val="multilevel"/>
    <w:tmpl w:val="50122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C27EFE"/>
    <w:multiLevelType w:val="multilevel"/>
    <w:tmpl w:val="4628E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5C4D5F"/>
    <w:multiLevelType w:val="multilevel"/>
    <w:tmpl w:val="F52A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BA22C2"/>
    <w:multiLevelType w:val="hybridMultilevel"/>
    <w:tmpl w:val="DF26517A"/>
    <w:lvl w:ilvl="0" w:tplc="EBA0F774">
      <w:start w:val="1"/>
      <w:numFmt w:val="bullet"/>
      <w:lvlText w:val=""/>
      <w:lvlJc w:val="left"/>
      <w:pPr>
        <w:ind w:left="720" w:hanging="360"/>
      </w:pPr>
      <w:rPr>
        <w:rFonts w:ascii="Symbol" w:eastAsia="Times New Roman" w:hAnsi="Symbol"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10"/>
  </w:num>
  <w:num w:numId="5">
    <w:abstractNumId w:val="11"/>
  </w:num>
  <w:num w:numId="6">
    <w:abstractNumId w:val="12"/>
  </w:num>
  <w:num w:numId="7">
    <w:abstractNumId w:val="7"/>
  </w:num>
  <w:num w:numId="8">
    <w:abstractNumId w:val="4"/>
  </w:num>
  <w:num w:numId="9">
    <w:abstractNumId w:val="2"/>
  </w:num>
  <w:num w:numId="10">
    <w:abstractNumId w:val="13"/>
  </w:num>
  <w:num w:numId="11">
    <w:abstractNumId w:val="3"/>
  </w:num>
  <w:num w:numId="12">
    <w:abstractNumId w:val="5"/>
  </w:num>
  <w:num w:numId="13">
    <w:abstractNumId w:val="0"/>
  </w:num>
  <w:num w:numId="1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9D9"/>
    <w:rsid w:val="000505AD"/>
    <w:rsid w:val="00057097"/>
    <w:rsid w:val="000578B5"/>
    <w:rsid w:val="0007478E"/>
    <w:rsid w:val="000A7E15"/>
    <w:rsid w:val="000F0C20"/>
    <w:rsid w:val="00192BA6"/>
    <w:rsid w:val="001B1A8C"/>
    <w:rsid w:val="001C7D4F"/>
    <w:rsid w:val="0020613B"/>
    <w:rsid w:val="002760B5"/>
    <w:rsid w:val="002768FF"/>
    <w:rsid w:val="00334DDE"/>
    <w:rsid w:val="00334E6D"/>
    <w:rsid w:val="00392A1D"/>
    <w:rsid w:val="003B5452"/>
    <w:rsid w:val="00416C2F"/>
    <w:rsid w:val="00424AD8"/>
    <w:rsid w:val="00436BC5"/>
    <w:rsid w:val="00450D7B"/>
    <w:rsid w:val="00527B86"/>
    <w:rsid w:val="0054240C"/>
    <w:rsid w:val="00550C48"/>
    <w:rsid w:val="00574317"/>
    <w:rsid w:val="005B5D97"/>
    <w:rsid w:val="005E748F"/>
    <w:rsid w:val="005E76F0"/>
    <w:rsid w:val="00607706"/>
    <w:rsid w:val="00612821"/>
    <w:rsid w:val="00615915"/>
    <w:rsid w:val="0063631E"/>
    <w:rsid w:val="00653695"/>
    <w:rsid w:val="006B2D5F"/>
    <w:rsid w:val="006C20AF"/>
    <w:rsid w:val="006F7FC5"/>
    <w:rsid w:val="007037E0"/>
    <w:rsid w:val="0079374C"/>
    <w:rsid w:val="007C62BB"/>
    <w:rsid w:val="007D046B"/>
    <w:rsid w:val="007E09CD"/>
    <w:rsid w:val="0082364F"/>
    <w:rsid w:val="008A304B"/>
    <w:rsid w:val="008D349C"/>
    <w:rsid w:val="008E3C93"/>
    <w:rsid w:val="009C5ACE"/>
    <w:rsid w:val="009E7735"/>
    <w:rsid w:val="00A04A9F"/>
    <w:rsid w:val="00A176EF"/>
    <w:rsid w:val="00A82D39"/>
    <w:rsid w:val="00AB09C0"/>
    <w:rsid w:val="00AC2F32"/>
    <w:rsid w:val="00B414DE"/>
    <w:rsid w:val="00B71B3D"/>
    <w:rsid w:val="00B94C03"/>
    <w:rsid w:val="00BF19C1"/>
    <w:rsid w:val="00C84F3E"/>
    <w:rsid w:val="00CA11D7"/>
    <w:rsid w:val="00CA4CB0"/>
    <w:rsid w:val="00CD6F81"/>
    <w:rsid w:val="00CE2E9C"/>
    <w:rsid w:val="00D04669"/>
    <w:rsid w:val="00D17589"/>
    <w:rsid w:val="00DA36D2"/>
    <w:rsid w:val="00DB6AF9"/>
    <w:rsid w:val="00DB7C6C"/>
    <w:rsid w:val="00DC29D9"/>
    <w:rsid w:val="00DC732D"/>
    <w:rsid w:val="00E83A53"/>
    <w:rsid w:val="00EE5A88"/>
    <w:rsid w:val="00F03628"/>
    <w:rsid w:val="00F07CDC"/>
    <w:rsid w:val="00F07F64"/>
    <w:rsid w:val="00F1440A"/>
    <w:rsid w:val="00F27671"/>
    <w:rsid w:val="00F64743"/>
    <w:rsid w:val="00FC3CCC"/>
    <w:rsid w:val="00FE0F7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FDE35"/>
  <w15:chartTrackingRefBased/>
  <w15:docId w15:val="{8A1FEB24-2154-4A66-A24C-9F0D869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rFonts w:eastAsiaTheme="minorEastAsia"/>
      <w:sz w:val="24"/>
      <w:szCs w:val="24"/>
    </w:rPr>
  </w:style>
  <w:style w:type="paragraph" w:styleId="Pealkiri1">
    <w:name w:val="heading 1"/>
    <w:basedOn w:val="Normaallaad"/>
    <w:link w:val="Pealkiri1Mrk"/>
    <w:uiPriority w:val="9"/>
    <w:qFormat/>
    <w:pPr>
      <w:spacing w:before="100" w:beforeAutospacing="1" w:after="100" w:afterAutospacing="1"/>
      <w:outlineLvl w:val="0"/>
    </w:pPr>
    <w:rPr>
      <w:b/>
      <w:bCs/>
      <w:kern w:val="36"/>
      <w:sz w:val="48"/>
      <w:szCs w:val="48"/>
    </w:rPr>
  </w:style>
  <w:style w:type="paragraph" w:styleId="Pealkiri2">
    <w:name w:val="heading 2"/>
    <w:basedOn w:val="Normaallaad"/>
    <w:link w:val="Pealkiri2Mrk"/>
    <w:uiPriority w:val="9"/>
    <w:qFormat/>
    <w:pPr>
      <w:spacing w:before="100" w:beforeAutospacing="1" w:after="100" w:afterAutospacing="1"/>
      <w:outlineLvl w:val="1"/>
    </w:pPr>
    <w:rPr>
      <w:b/>
      <w:bCs/>
      <w:sz w:val="36"/>
      <w:szCs w:val="36"/>
    </w:rPr>
  </w:style>
  <w:style w:type="paragraph" w:styleId="Pealkiri3">
    <w:name w:val="heading 3"/>
    <w:basedOn w:val="Normaallaad"/>
    <w:next w:val="Normaallaad"/>
    <w:link w:val="Pealkiri3Mrk"/>
    <w:uiPriority w:val="9"/>
    <w:semiHidden/>
    <w:unhideWhenUsed/>
    <w:qFormat/>
    <w:rsid w:val="00653695"/>
    <w:pPr>
      <w:keepNext/>
      <w:keepLines/>
      <w:spacing w:before="40"/>
      <w:outlineLvl w:val="2"/>
    </w:pPr>
    <w:rPr>
      <w:rFonts w:asciiTheme="majorHAnsi" w:eastAsiaTheme="majorEastAsia" w:hAnsiTheme="majorHAnsi" w:cstheme="majorBidi"/>
      <w:color w:val="1F4D78"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heme="majorBidi" w:hint="default"/>
      <w:color w:val="2E74B5" w:themeColor="accent1" w:themeShade="BF"/>
      <w:sz w:val="32"/>
      <w:szCs w:val="32"/>
    </w:rPr>
  </w:style>
  <w:style w:type="character" w:customStyle="1" w:styleId="Pealkiri2Mrk">
    <w:name w:val="Pealkiri 2 Märk"/>
    <w:basedOn w:val="Liguvaikefont"/>
    <w:link w:val="Pealkiri2"/>
    <w:uiPriority w:val="9"/>
    <w:semiHidden/>
    <w:locked/>
    <w:rPr>
      <w:rFonts w:asciiTheme="majorHAnsi" w:eastAsiaTheme="majorEastAsia" w:hAnsiTheme="majorHAnsi" w:cstheme="majorBidi" w:hint="default"/>
      <w:color w:val="2E74B5" w:themeColor="accent1" w:themeShade="BF"/>
      <w:sz w:val="26"/>
      <w:szCs w:val="26"/>
    </w:rPr>
  </w:style>
  <w:style w:type="paragraph" w:customStyle="1" w:styleId="msonormal0">
    <w:name w:val="msonormal"/>
    <w:basedOn w:val="Normaallaad"/>
    <w:uiPriority w:val="99"/>
    <w:semiHidden/>
    <w:pPr>
      <w:spacing w:before="100" w:beforeAutospacing="1" w:after="100" w:afterAutospacing="1"/>
    </w:pPr>
  </w:style>
  <w:style w:type="paragraph" w:styleId="Normaallaadveeb">
    <w:name w:val="Normal (Web)"/>
    <w:basedOn w:val="Normaallaad"/>
    <w:uiPriority w:val="99"/>
    <w:unhideWhenUsed/>
    <w:pPr>
      <w:spacing w:before="100" w:beforeAutospacing="1" w:after="100" w:afterAutospacing="1"/>
    </w:pPr>
  </w:style>
  <w:style w:type="character" w:styleId="Tugev">
    <w:name w:val="Strong"/>
    <w:basedOn w:val="Liguvaikefont"/>
    <w:uiPriority w:val="22"/>
    <w:qFormat/>
    <w:rPr>
      <w:b/>
      <w:bCs/>
    </w:rPr>
  </w:style>
  <w:style w:type="character" w:customStyle="1" w:styleId="inline-comment-marker">
    <w:name w:val="inline-comment-marker"/>
    <w:basedOn w:val="Liguvaikefont"/>
  </w:style>
  <w:style w:type="character" w:styleId="Rhutus">
    <w:name w:val="Emphasis"/>
    <w:basedOn w:val="Liguvaikefont"/>
    <w:uiPriority w:val="20"/>
    <w:qFormat/>
    <w:rPr>
      <w:i/>
      <w:iCs/>
    </w:rPr>
  </w:style>
  <w:style w:type="character" w:styleId="Kommentaariviide">
    <w:name w:val="annotation reference"/>
    <w:basedOn w:val="Liguvaikefont"/>
    <w:uiPriority w:val="99"/>
    <w:semiHidden/>
    <w:unhideWhenUsed/>
    <w:rsid w:val="000505AD"/>
    <w:rPr>
      <w:sz w:val="16"/>
      <w:szCs w:val="16"/>
    </w:rPr>
  </w:style>
  <w:style w:type="paragraph" w:styleId="Kommentaaritekst">
    <w:name w:val="annotation text"/>
    <w:basedOn w:val="Normaallaad"/>
    <w:link w:val="KommentaaritekstMrk"/>
    <w:uiPriority w:val="99"/>
    <w:semiHidden/>
    <w:unhideWhenUsed/>
    <w:rsid w:val="000505AD"/>
    <w:rPr>
      <w:sz w:val="20"/>
      <w:szCs w:val="20"/>
    </w:rPr>
  </w:style>
  <w:style w:type="character" w:customStyle="1" w:styleId="KommentaaritekstMrk">
    <w:name w:val="Kommentaari tekst Märk"/>
    <w:basedOn w:val="Liguvaikefont"/>
    <w:link w:val="Kommentaaritekst"/>
    <w:uiPriority w:val="99"/>
    <w:semiHidden/>
    <w:rsid w:val="000505AD"/>
    <w:rPr>
      <w:rFonts w:eastAsiaTheme="minorEastAsia"/>
    </w:rPr>
  </w:style>
  <w:style w:type="paragraph" w:styleId="Kommentaariteema">
    <w:name w:val="annotation subject"/>
    <w:basedOn w:val="Kommentaaritekst"/>
    <w:next w:val="Kommentaaritekst"/>
    <w:link w:val="KommentaariteemaMrk"/>
    <w:uiPriority w:val="99"/>
    <w:semiHidden/>
    <w:unhideWhenUsed/>
    <w:rsid w:val="000505AD"/>
    <w:rPr>
      <w:b/>
      <w:bCs/>
    </w:rPr>
  </w:style>
  <w:style w:type="character" w:customStyle="1" w:styleId="KommentaariteemaMrk">
    <w:name w:val="Kommentaari teema Märk"/>
    <w:basedOn w:val="KommentaaritekstMrk"/>
    <w:link w:val="Kommentaariteema"/>
    <w:uiPriority w:val="99"/>
    <w:semiHidden/>
    <w:rsid w:val="000505AD"/>
    <w:rPr>
      <w:rFonts w:eastAsiaTheme="minorEastAsia"/>
      <w:b/>
      <w:bCs/>
    </w:rPr>
  </w:style>
  <w:style w:type="paragraph" w:styleId="Jutumullitekst">
    <w:name w:val="Balloon Text"/>
    <w:basedOn w:val="Normaallaad"/>
    <w:link w:val="JutumullitekstMrk"/>
    <w:uiPriority w:val="99"/>
    <w:semiHidden/>
    <w:unhideWhenUsed/>
    <w:rsid w:val="000505AD"/>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505AD"/>
    <w:rPr>
      <w:rFonts w:ascii="Segoe UI" w:eastAsiaTheme="minorEastAsia" w:hAnsi="Segoe UI" w:cs="Segoe UI"/>
      <w:sz w:val="18"/>
      <w:szCs w:val="18"/>
    </w:rPr>
  </w:style>
  <w:style w:type="paragraph" w:styleId="Pis">
    <w:name w:val="header"/>
    <w:basedOn w:val="Normaallaad"/>
    <w:link w:val="PisMrk"/>
    <w:uiPriority w:val="99"/>
    <w:unhideWhenUsed/>
    <w:rsid w:val="00DC732D"/>
    <w:pPr>
      <w:tabs>
        <w:tab w:val="center" w:pos="4536"/>
        <w:tab w:val="right" w:pos="9072"/>
      </w:tabs>
    </w:pPr>
  </w:style>
  <w:style w:type="character" w:customStyle="1" w:styleId="PisMrk">
    <w:name w:val="Päis Märk"/>
    <w:basedOn w:val="Liguvaikefont"/>
    <w:link w:val="Pis"/>
    <w:uiPriority w:val="99"/>
    <w:rsid w:val="00DC732D"/>
    <w:rPr>
      <w:rFonts w:eastAsiaTheme="minorEastAsia"/>
      <w:sz w:val="24"/>
      <w:szCs w:val="24"/>
    </w:rPr>
  </w:style>
  <w:style w:type="paragraph" w:styleId="Jalus">
    <w:name w:val="footer"/>
    <w:basedOn w:val="Normaallaad"/>
    <w:link w:val="JalusMrk"/>
    <w:uiPriority w:val="99"/>
    <w:unhideWhenUsed/>
    <w:rsid w:val="00DC732D"/>
    <w:pPr>
      <w:tabs>
        <w:tab w:val="center" w:pos="4536"/>
        <w:tab w:val="right" w:pos="9072"/>
      </w:tabs>
    </w:pPr>
  </w:style>
  <w:style w:type="character" w:customStyle="1" w:styleId="JalusMrk">
    <w:name w:val="Jalus Märk"/>
    <w:basedOn w:val="Liguvaikefont"/>
    <w:link w:val="Jalus"/>
    <w:uiPriority w:val="99"/>
    <w:rsid w:val="00DC732D"/>
    <w:rPr>
      <w:rFonts w:eastAsiaTheme="minorEastAsia"/>
      <w:sz w:val="24"/>
      <w:szCs w:val="24"/>
    </w:rPr>
  </w:style>
  <w:style w:type="paragraph" w:customStyle="1" w:styleId="Default">
    <w:name w:val="Default"/>
    <w:rsid w:val="00F03628"/>
    <w:pPr>
      <w:autoSpaceDE w:val="0"/>
      <w:autoSpaceDN w:val="0"/>
      <w:adjustRightInd w:val="0"/>
    </w:pPr>
    <w:rPr>
      <w:rFonts w:ascii="Arial" w:eastAsiaTheme="minorHAnsi" w:hAnsi="Arial" w:cs="Arial"/>
      <w:color w:val="000000"/>
      <w:sz w:val="24"/>
      <w:szCs w:val="24"/>
      <w:lang w:eastAsia="en-US"/>
    </w:rPr>
  </w:style>
  <w:style w:type="paragraph" w:styleId="Loendilik">
    <w:name w:val="List Paragraph"/>
    <w:basedOn w:val="Normaallaad"/>
    <w:uiPriority w:val="34"/>
    <w:qFormat/>
    <w:rsid w:val="00424AD8"/>
    <w:pPr>
      <w:ind w:left="720"/>
      <w:contextualSpacing/>
    </w:pPr>
  </w:style>
  <w:style w:type="table" w:styleId="Kontuurtabel">
    <w:name w:val="Table Grid"/>
    <w:basedOn w:val="Normaaltabel"/>
    <w:uiPriority w:val="39"/>
    <w:rsid w:val="00424A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httekst">
    <w:name w:val="Plain Text"/>
    <w:basedOn w:val="Normaallaad"/>
    <w:link w:val="LihttekstMrk"/>
    <w:uiPriority w:val="99"/>
    <w:unhideWhenUsed/>
    <w:rsid w:val="00424AD8"/>
    <w:rPr>
      <w:rFonts w:ascii="Calibri" w:eastAsiaTheme="minorHAnsi" w:hAnsi="Calibri" w:cs="Calibri"/>
      <w:sz w:val="22"/>
      <w:szCs w:val="22"/>
      <w:lang w:eastAsia="en-US"/>
    </w:rPr>
  </w:style>
  <w:style w:type="character" w:customStyle="1" w:styleId="LihttekstMrk">
    <w:name w:val="Lihttekst Märk"/>
    <w:basedOn w:val="Liguvaikefont"/>
    <w:link w:val="Lihttekst"/>
    <w:uiPriority w:val="99"/>
    <w:rsid w:val="00424AD8"/>
    <w:rPr>
      <w:rFonts w:ascii="Calibri" w:eastAsiaTheme="minorHAnsi" w:hAnsi="Calibri" w:cs="Calibri"/>
      <w:sz w:val="22"/>
      <w:szCs w:val="22"/>
      <w:lang w:eastAsia="en-US"/>
    </w:rPr>
  </w:style>
  <w:style w:type="character" w:customStyle="1" w:styleId="Pealkiri3Mrk">
    <w:name w:val="Pealkiri 3 Märk"/>
    <w:basedOn w:val="Liguvaikefont"/>
    <w:link w:val="Pealkiri3"/>
    <w:uiPriority w:val="9"/>
    <w:semiHidden/>
    <w:rsid w:val="00653695"/>
    <w:rPr>
      <w:rFonts w:asciiTheme="majorHAnsi" w:eastAsiaTheme="majorEastAsia" w:hAnsiTheme="majorHAnsi" w:cstheme="majorBidi"/>
      <w:color w:val="1F4D78" w:themeColor="accent1" w:themeShade="7F"/>
      <w:sz w:val="24"/>
      <w:szCs w:val="24"/>
    </w:rPr>
  </w:style>
  <w:style w:type="character" w:styleId="Hperlink">
    <w:name w:val="Hyperlink"/>
    <w:basedOn w:val="Liguvaikefont"/>
    <w:uiPriority w:val="99"/>
    <w:unhideWhenUsed/>
    <w:rsid w:val="006536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162988">
      <w:bodyDiv w:val="1"/>
      <w:marLeft w:val="0"/>
      <w:marRight w:val="0"/>
      <w:marTop w:val="0"/>
      <w:marBottom w:val="0"/>
      <w:divBdr>
        <w:top w:val="none" w:sz="0" w:space="0" w:color="auto"/>
        <w:left w:val="none" w:sz="0" w:space="0" w:color="auto"/>
        <w:bottom w:val="none" w:sz="0" w:space="0" w:color="auto"/>
        <w:right w:val="none" w:sz="0" w:space="0" w:color="auto"/>
      </w:divBdr>
    </w:div>
    <w:div w:id="553396660">
      <w:bodyDiv w:val="1"/>
      <w:marLeft w:val="0"/>
      <w:marRight w:val="0"/>
      <w:marTop w:val="0"/>
      <w:marBottom w:val="0"/>
      <w:divBdr>
        <w:top w:val="none" w:sz="0" w:space="0" w:color="auto"/>
        <w:left w:val="none" w:sz="0" w:space="0" w:color="auto"/>
        <w:bottom w:val="none" w:sz="0" w:space="0" w:color="auto"/>
        <w:right w:val="none" w:sz="0" w:space="0" w:color="auto"/>
      </w:divBdr>
    </w:div>
    <w:div w:id="163606208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iki.sm.ee/display/AV/SKAISi+M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6</Pages>
  <Words>1270</Words>
  <Characters>10025</Characters>
  <Application>Microsoft Office Word</Application>
  <DocSecurity>0</DocSecurity>
  <Lines>83</Lines>
  <Paragraphs>22</Paragraphs>
  <ScaleCrop>false</ScaleCrop>
  <HeadingPairs>
    <vt:vector size="2" baseType="variant">
      <vt:variant>
        <vt:lpstr>Pealkiri</vt:lpstr>
      </vt:variant>
      <vt:variant>
        <vt:i4>1</vt:i4>
      </vt:variant>
    </vt:vector>
  </HeadingPairs>
  <TitlesOfParts>
    <vt:vector size="1" baseType="lpstr">
      <vt:lpstr>Analüüsi hankelepingu lisa 1 - Tööde kirjeldus</vt:lpstr>
    </vt:vector>
  </TitlesOfParts>
  <Company>Sotsiaalministeerium</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Analüüsi hankelepingu lisa 1 - Tööde kirjeldus</dc:title>
  <dc:subject/>
  <dc:creator>Merly Tammiku</dc:creator>
  <cp:keywords/>
  <dc:description/>
  <cp:lastModifiedBy>Merly Tammiku</cp:lastModifiedBy>
  <cp:revision>42</cp:revision>
  <dcterms:created xsi:type="dcterms:W3CDTF">2021-07-16T12:17:00Z</dcterms:created>
  <dcterms:modified xsi:type="dcterms:W3CDTF">2022-03-28T06:34:00Z</dcterms:modified>
</cp:coreProperties>
</file>